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8769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6"/>
          <w:szCs w:val="26"/>
        </w:rPr>
        <w:t>научной (научно-исследовательской деятельности)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по направлению подготовки   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37.03.01. Психология, </w:t>
      </w:r>
    </w:p>
    <w:p w14:paraId="68BD37D9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направленность (профиль)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Социальная психология</w:t>
      </w:r>
    </w:p>
    <w:p w14:paraId="1E16B2DC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4194C6AD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6FBE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22264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2D6552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ED92E0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20DC3B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1564F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C6C957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психологии и социальной педагогики</w:t>
            </w:r>
          </w:p>
        </w:tc>
        <w:tc>
          <w:tcPr>
            <w:tcW w:w="2928" w:type="dxa"/>
          </w:tcPr>
          <w:p w14:paraId="6127ED1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Лаборатория социально – </w:t>
            </w:r>
          </w:p>
          <w:p w14:paraId="43E21862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средового проектирования </w:t>
            </w:r>
          </w:p>
          <w:p w14:paraId="5EBB5C49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«Человеческий фактор» </w:t>
            </w:r>
          </w:p>
          <w:p w14:paraId="62CEB6FF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0491FB00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75647CCA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92" w:type="dxa"/>
          </w:tcPr>
          <w:p w14:paraId="53EDE9B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Разработка методологии социально-средового проектирования и внедрение методов с практику развития территорий</w:t>
            </w:r>
          </w:p>
        </w:tc>
        <w:tc>
          <w:tcPr>
            <w:tcW w:w="2724" w:type="dxa"/>
          </w:tcPr>
          <w:p w14:paraId="2BBBBED3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Профессор кафедры </w:t>
            </w:r>
          </w:p>
          <w:p w14:paraId="53857E3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психологии и социальной </w:t>
            </w:r>
          </w:p>
          <w:p w14:paraId="71D19559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педагогики, д.псх.н, </w:t>
            </w:r>
          </w:p>
          <w:p w14:paraId="2B020117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профессор Семенова Т.В. </w:t>
            </w:r>
          </w:p>
          <w:p w14:paraId="00B3379C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1A40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07B75FE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0691D326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Научно-исследовательская </w:t>
            </w:r>
          </w:p>
          <w:p w14:paraId="0117793D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лаборатория «Психология </w:t>
            </w:r>
          </w:p>
          <w:p w14:paraId="7D7E56C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человека и общества»</w:t>
            </w:r>
          </w:p>
        </w:tc>
        <w:tc>
          <w:tcPr>
            <w:tcW w:w="2592" w:type="dxa"/>
          </w:tcPr>
          <w:p w14:paraId="7979760D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Сопровождение образовательного процесса вуза и саморазвития студентов и преподавателей;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о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рганизация просветительской деятельности участников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42B9264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высшей школы</w:t>
            </w:r>
          </w:p>
        </w:tc>
        <w:tc>
          <w:tcPr>
            <w:tcW w:w="2724" w:type="dxa"/>
          </w:tcPr>
          <w:p w14:paraId="39302F85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Доцент кафедры психологии и </w:t>
            </w:r>
          </w:p>
          <w:p w14:paraId="3F0BB90B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социальной педагогики, </w:t>
            </w:r>
          </w:p>
          <w:p w14:paraId="5E5526EF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к.псх.н., доцент Ихсанов Р.Ф. </w:t>
            </w:r>
          </w:p>
          <w:p w14:paraId="7DDC313E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148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59B79A4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423B75F8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Учебная лаборатория </w:t>
            </w:r>
          </w:p>
          <w:p w14:paraId="2DA99812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информационных </w:t>
            </w:r>
          </w:p>
          <w:p w14:paraId="6660A25B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технологий обучения </w:t>
            </w:r>
          </w:p>
          <w:p w14:paraId="15C8350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92" w:type="dxa"/>
          </w:tcPr>
          <w:p w14:paraId="0639F1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left w:val="none" w:color="auto" w:sz="0" w:space="0"/>
              </w:pBdr>
              <w:spacing w:before="96" w:beforeAutospacing="0" w:after="96" w:afterAutospacing="0"/>
              <w:ind w:left="0" w:hanging="36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Обеспечения учебным оборудованием, техническими средствами обучения всех видов учебных занятий, учебной практики, аттестаций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. С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оздание условий, приближ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е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нных к профессиональной деятельности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для освоения профессиональных образовательных программ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</w:tc>
        <w:tc>
          <w:tcPr>
            <w:tcW w:w="2724" w:type="dxa"/>
          </w:tcPr>
          <w:p w14:paraId="424923AD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Специалист по учебно</w:t>
            </w:r>
          </w:p>
          <w:p w14:paraId="114F4C5C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методической работе кафедры </w:t>
            </w:r>
          </w:p>
          <w:p w14:paraId="3DA77D9E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психологии и социальной </w:t>
            </w:r>
          </w:p>
          <w:p w14:paraId="5DD063C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педагогики, Белоус А.В. </w:t>
            </w:r>
          </w:p>
        </w:tc>
      </w:tr>
    </w:tbl>
    <w:p w14:paraId="175C839C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934F3B3">
      <w:pPr>
        <w:spacing w:after="0"/>
      </w:pPr>
    </w:p>
    <w:p w14:paraId="6C9762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61F25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DC49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06B9D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1CAE4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107F6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6E487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1335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92F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E7E1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2DDC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0BEA7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6283C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01E5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5436B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487FAE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101E3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5806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669CC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1572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3540A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26E11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58F8E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37A7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1AA9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1CF48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34EA4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4558D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2C038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5D66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0F4F2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64BDA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3F21A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21BC6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400D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699529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34D49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1D4A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9B67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01C2C6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2407C8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17F81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502BD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452E1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4E37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2C1A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2E6E6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50DC9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008B1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3FE34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34D61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324608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DF99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4FA587E"/>
    <w:p w14:paraId="50739B7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ar(--depot-font-size-md-parag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0F89A6"/>
    <w:multiLevelType w:val="multilevel"/>
    <w:tmpl w:val="F30F89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2D40A2"/>
    <w:rsid w:val="004073D7"/>
    <w:rsid w:val="005670E3"/>
    <w:rsid w:val="006106EF"/>
    <w:rsid w:val="008E0026"/>
    <w:rsid w:val="00C83CAA"/>
    <w:rsid w:val="00D833B6"/>
    <w:rsid w:val="00DF0535"/>
    <w:rsid w:val="00EE2DCA"/>
    <w:rsid w:val="00F60A3C"/>
    <w:rsid w:val="1D0D1835"/>
    <w:rsid w:val="22113F72"/>
    <w:rsid w:val="3BFC5E0F"/>
    <w:rsid w:val="50AC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1748</Characters>
  <Lines>14</Lines>
  <Paragraphs>4</Paragraphs>
  <TotalTime>0</TotalTime>
  <ScaleCrop>false</ScaleCrop>
  <LinksUpToDate>false</LinksUpToDate>
  <CharactersWithSpaces>2050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2026-02-04T07:33:45Z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91A365F012534317BBA368DF9EC730F0_12</vt:lpwstr>
  </property>
</Properties>
</file>