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F2D0E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23039969">
      <w:pPr>
        <w:jc w:val="center"/>
        <w:rPr>
          <w:b/>
        </w:rPr>
      </w:pPr>
    </w:p>
    <w:p w14:paraId="322060FD">
      <w:pPr>
        <w:jc w:val="center"/>
        <w:rPr>
          <w:rFonts w:hint="default"/>
          <w:b/>
          <w:lang w:val="en-US"/>
        </w:rPr>
      </w:pPr>
      <w:r>
        <w:rPr>
          <w:b/>
        </w:rPr>
        <w:t>Шифр области науки, группы научных специальностей, научной специальности: 44.0</w:t>
      </w:r>
      <w:r>
        <w:rPr>
          <w:rFonts w:hint="default"/>
          <w:b/>
          <w:lang w:val="en-US"/>
        </w:rPr>
        <w:t>4</w:t>
      </w:r>
      <w:r>
        <w:rPr>
          <w:b/>
        </w:rPr>
        <w:t>.0</w:t>
      </w:r>
      <w:r>
        <w:rPr>
          <w:rFonts w:hint="default"/>
          <w:b/>
          <w:lang w:val="en-US"/>
        </w:rPr>
        <w:t>3</w:t>
      </w:r>
    </w:p>
    <w:p w14:paraId="5599A6DE">
      <w:pPr>
        <w:jc w:val="center"/>
        <w:rPr>
          <w:b/>
        </w:rPr>
      </w:pPr>
      <w:r>
        <w:rPr>
          <w:b/>
        </w:rPr>
        <w:t xml:space="preserve">Название области науки, группы научных специальностей, научной специальности: </w:t>
      </w:r>
    </w:p>
    <w:p w14:paraId="0E5D8F13">
      <w:pPr>
        <w:jc w:val="center"/>
        <w:rPr>
          <w:b/>
        </w:rPr>
      </w:pPr>
      <w:bookmarkStart w:id="0" w:name="_Hlk148466974"/>
      <w:r>
        <w:rPr>
          <w:rFonts w:hint="default"/>
          <w:b/>
          <w:lang w:val="ru-RU"/>
        </w:rPr>
        <w:t xml:space="preserve">Специальное (дефектологическое)  образование </w:t>
      </w:r>
      <w:r>
        <w:rPr>
          <w:b/>
        </w:rPr>
        <w:tab/>
      </w:r>
      <w:r>
        <w:rPr>
          <w:b/>
        </w:rPr>
        <w:t xml:space="preserve"> </w:t>
      </w:r>
    </w:p>
    <w:p w14:paraId="629A05DB">
      <w:pPr>
        <w:jc w:val="center"/>
        <w:rPr>
          <w:b/>
        </w:rPr>
      </w:pPr>
      <w:r>
        <w:rPr>
          <w:b/>
        </w:rPr>
        <w:t>Образовательная программа «</w:t>
      </w:r>
      <w:r>
        <w:rPr>
          <w:rFonts w:hint="default"/>
          <w:b/>
        </w:rPr>
        <w:t>Логопедическая работа с лицами с нарушениями речи</w:t>
      </w:r>
      <w:r>
        <w:rPr>
          <w:b/>
        </w:rPr>
        <w:t xml:space="preserve">» </w:t>
      </w:r>
    </w:p>
    <w:p w14:paraId="04008F9A">
      <w:pPr>
        <w:jc w:val="center"/>
        <w:rPr>
          <w:b/>
        </w:rPr>
      </w:pPr>
      <w:r>
        <w:rPr>
          <w:b/>
        </w:rPr>
        <w:t>(14.29.29 Специальные школы и дошкольные учреждения для детей с тяжелыми нарушениями речи. Логопедические пункты. Логопедия)</w:t>
      </w:r>
    </w:p>
    <w:bookmarkEnd w:id="0"/>
    <w:p w14:paraId="558266AE">
      <w:pPr>
        <w:jc w:val="center"/>
        <w:rPr>
          <w:b/>
        </w:rPr>
      </w:pPr>
    </w:p>
    <w:p w14:paraId="2491AE96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году</w:t>
      </w:r>
    </w:p>
    <w:tbl>
      <w:tblPr>
        <w:tblStyle w:val="3"/>
        <w:tblpPr w:leftFromText="180" w:rightFromText="180" w:vertAnchor="text" w:horzAnchor="page" w:tblpX="1187" w:tblpY="401"/>
        <w:tblOverlap w:val="never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3"/>
        <w:gridCol w:w="1958"/>
      </w:tblGrid>
      <w:tr w14:paraId="257D0366">
        <w:trPr>
          <w:tblCellSpacing w:w="15" w:type="dxa"/>
        </w:trPr>
        <w:tc>
          <w:tcPr>
            <w:tcW w:w="0" w:type="auto"/>
            <w:vAlign w:val="center"/>
          </w:tcPr>
          <w:p w14:paraId="03B374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" w:name="_GoBack"/>
            <w:bookmarkEnd w:id="1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</w:tcPr>
          <w:p w14:paraId="284AE7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14:paraId="073C8C5D">
        <w:trPr>
          <w:tblCellSpacing w:w="15" w:type="dxa"/>
        </w:trPr>
        <w:tc>
          <w:tcPr>
            <w:tcW w:w="0" w:type="auto"/>
            <w:vAlign w:val="center"/>
          </w:tcPr>
          <w:p w14:paraId="56827ED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</w:tcPr>
          <w:p w14:paraId="77F53BB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E06C7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FBF56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</w:tcPr>
          <w:p w14:paraId="21C0146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4325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5F8B8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05342AD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</w:tcPr>
          <w:p w14:paraId="25E1CAC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B012A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C705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</w:tcPr>
          <w:p w14:paraId="766AB71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7DD169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4E8CF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6C5041B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6697D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2A2CE0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</w:tcPr>
          <w:p w14:paraId="4030996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6352C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CB40A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</w:tcPr>
          <w:p w14:paraId="18D973E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00761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C1DA0C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</w:tcPr>
          <w:p w14:paraId="4FCE66F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8267B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616693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</w:tcPr>
          <w:p w14:paraId="2A0545B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D75FD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D296AF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</w:tcPr>
          <w:p w14:paraId="273913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F48CA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8E95C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</w:tcPr>
          <w:p w14:paraId="36D8066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EA8DC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3B5F34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4AC0A4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</w:tcPr>
          <w:p w14:paraId="292DA84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5C201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F705A1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</w:tcPr>
          <w:p w14:paraId="528FCB4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3C606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532CD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</w:tcPr>
          <w:p w14:paraId="287C0B4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0D6857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42E401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076A07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</w:tcPr>
          <w:p w14:paraId="0ED84AF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3C377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5F3A6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</w:tcPr>
          <w:p w14:paraId="49DF08C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CF8DF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948D8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</w:tcPr>
          <w:p w14:paraId="20AC56F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E06CA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F6C61A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сборники региональных конференций</w:t>
            </w:r>
          </w:p>
        </w:tc>
        <w:tc>
          <w:tcPr>
            <w:tcW w:w="0" w:type="auto"/>
            <w:vAlign w:val="center"/>
          </w:tcPr>
          <w:p w14:paraId="56500A7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13722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00805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</w:tcPr>
          <w:p w14:paraId="013169A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6C063F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E39619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</w:tcPr>
          <w:p w14:paraId="529B4F6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24304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B9C6C8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EE8FA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</w:tcPr>
          <w:p w14:paraId="1F8BBBC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9DB1C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6F5E1D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грифом Минобрнауки России</w:t>
            </w:r>
          </w:p>
        </w:tc>
        <w:tc>
          <w:tcPr>
            <w:tcW w:w="0" w:type="auto"/>
            <w:vAlign w:val="center"/>
          </w:tcPr>
          <w:p w14:paraId="5378F9E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DCF3D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CE3D6F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</w:tcPr>
          <w:p w14:paraId="6C28C6C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4386C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0F8057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</w:tcPr>
          <w:p w14:paraId="7D7CDF0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C2F1B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B46782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</w:tcPr>
          <w:p w14:paraId="1FF5BEC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F96CF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47AE80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2D8B0A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Web of Science</w:t>
            </w:r>
          </w:p>
        </w:tc>
        <w:tc>
          <w:tcPr>
            <w:tcW w:w="0" w:type="auto"/>
            <w:vAlign w:val="center"/>
          </w:tcPr>
          <w:p w14:paraId="3216CF0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1396A4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52B8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базе данных Scopus</w:t>
            </w:r>
          </w:p>
        </w:tc>
        <w:tc>
          <w:tcPr>
            <w:tcW w:w="0" w:type="auto"/>
            <w:vAlign w:val="center"/>
          </w:tcPr>
          <w:p w14:paraId="6A53FC3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4C83AA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206567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</w:tcPr>
          <w:p w14:paraId="6C49FA0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7A6DE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F54CD0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</w:tcPr>
          <w:p w14:paraId="22B7C85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30330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228628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</w:tcPr>
          <w:p w14:paraId="18E91C0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D4590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374248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</w:tcPr>
          <w:p w14:paraId="04D2A47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25A477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6BA8B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</w:tcPr>
          <w:p w14:paraId="44A2412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0BD18F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B5AF3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</w:tcPr>
          <w:p w14:paraId="228FE44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highlight w:val="none"/>
                <w:lang w:val="en-US" w:eastAsia="ru-RU"/>
              </w:rPr>
              <w:t>6</w:t>
            </w:r>
          </w:p>
        </w:tc>
      </w:tr>
      <w:tr w14:paraId="14254E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E7C8F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</w:tcPr>
          <w:p w14:paraId="7CA700A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30E378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4B526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Google Академия (Google Scholar)</w:t>
            </w:r>
          </w:p>
        </w:tc>
        <w:tc>
          <w:tcPr>
            <w:tcW w:w="0" w:type="auto"/>
            <w:vAlign w:val="center"/>
          </w:tcPr>
          <w:p w14:paraId="46D90CE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EE806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295AF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Web of Science,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21C04F8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1BF4F9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FE301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изданиях, индексируемых в базе данных Scopus, за последние 5 полных лет (всего)</w:t>
            </w:r>
          </w:p>
        </w:tc>
        <w:tc>
          <w:tcPr>
            <w:tcW w:w="0" w:type="auto"/>
            <w:vAlign w:val="center"/>
          </w:tcPr>
          <w:p w14:paraId="5649999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7124F1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2AE72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</w:tcPr>
          <w:p w14:paraId="4F79D65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15</w:t>
            </w:r>
          </w:p>
        </w:tc>
      </w:tr>
      <w:tr w14:paraId="61BCEA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A24EA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</w:tcPr>
          <w:p w14:paraId="088A69B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6307D9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1C2F0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</w:tcPr>
          <w:p w14:paraId="76A5A46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1E8402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761C41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62330E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</w:tcPr>
          <w:p w14:paraId="29E3F1C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68277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7ECCF6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</w:tcPr>
          <w:p w14:paraId="23B1E1D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FA907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BB86B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</w:tcPr>
          <w:p w14:paraId="7E30816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3C200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3669F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</w:tcPr>
          <w:p w14:paraId="561BED2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B9858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6D6C4E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48577A1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</w:tcPr>
          <w:p w14:paraId="6EAD035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717405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AABA1D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</w:tcPr>
          <w:p w14:paraId="5EE9248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3D8102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4B1C24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0010760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3328F9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3E31A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45A5B7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7F62103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0983D3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5FA539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7791C1D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420E4C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6C55B0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</w:tcPr>
          <w:p w14:paraId="7BF0748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7</w:t>
            </w:r>
          </w:p>
        </w:tc>
      </w:tr>
      <w:tr w14:paraId="35065B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947EFA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F8F466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</w:tcPr>
          <w:p w14:paraId="5BAC47B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-</w:t>
            </w:r>
          </w:p>
        </w:tc>
      </w:tr>
      <w:tr w14:paraId="5396B7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3A0DD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3ACA6F8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174025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97AE36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</w:tcPr>
          <w:p w14:paraId="38079E8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22</w:t>
            </w:r>
          </w:p>
        </w:tc>
      </w:tr>
      <w:tr w14:paraId="031954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7C0F56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99DC26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33FDE98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14:paraId="620503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AA591F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</w:tcPr>
          <w:p w14:paraId="294FD75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</w:p>
        </w:tc>
      </w:tr>
      <w:tr w14:paraId="0BDEA4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8BEECB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</w:tcPr>
          <w:p w14:paraId="1DC376C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14:paraId="4E0FCB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77DFDF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ADD693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</w:tcPr>
          <w:p w14:paraId="6CF0202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14:paraId="1D6F8D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483514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</w:tcPr>
          <w:p w14:paraId="4A00E2A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14:paraId="1E2490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9CBA31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</w:tcPr>
          <w:p w14:paraId="3524477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</w:tbl>
    <w:p w14:paraId="572B68A2">
      <w:pPr>
        <w:jc w:val="center"/>
        <w:rPr>
          <w:b/>
        </w:rPr>
      </w:pPr>
    </w:p>
    <w:p w14:paraId="7797D8DB">
      <w:pPr>
        <w:jc w:val="center"/>
        <w:rPr>
          <w:b/>
        </w:rPr>
      </w:pPr>
    </w:p>
    <w:sectPr>
      <w:pgSz w:w="11906" w:h="16838"/>
      <w:pgMar w:top="1134" w:right="849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45"/>
    <w:rsid w:val="001A674F"/>
    <w:rsid w:val="002658EE"/>
    <w:rsid w:val="004454A5"/>
    <w:rsid w:val="004B3554"/>
    <w:rsid w:val="006B4702"/>
    <w:rsid w:val="009104E4"/>
    <w:rsid w:val="00AE00F4"/>
    <w:rsid w:val="00CD1E45"/>
    <w:rsid w:val="00F60A3C"/>
    <w:rsid w:val="08FB7D02"/>
    <w:rsid w:val="2EDC2BD3"/>
    <w:rsid w:val="2F493881"/>
    <w:rsid w:val="5DFB5CA0"/>
    <w:rsid w:val="6C37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6">
    <w:name w:val="Сетка таблицы1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9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0">
    <w:name w:val="Сетка таблицы5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14">
    <w:name w:val="Сетка таблицы9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647</Words>
  <Characters>3689</Characters>
  <Lines>30</Lines>
  <Paragraphs>8</Paragraphs>
  <TotalTime>0</TotalTime>
  <ScaleCrop>false</ScaleCrop>
  <LinksUpToDate>false</LinksUpToDate>
  <CharactersWithSpaces>4328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2023-10-17T16:22:00Z</dcterms:created>
  <dc:creator>Светлана Мишина</dc:creator>
  <cp:lastModifiedBy>User</cp:lastModifiedBy>
  <dcterms:modified xsi:type="dcterms:W3CDTF">2026-02-04T09:30:47Z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511360A7D2404B0693D89DFD5F84C1CA_12</vt:lpwstr>
  </property>
</Properties>
</file>