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5DEE5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5BA541AE">
      <w:pPr>
        <w:jc w:val="center"/>
        <w:rPr>
          <w:b/>
        </w:rPr>
      </w:pPr>
    </w:p>
    <w:p w14:paraId="0E100739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 </w:t>
      </w:r>
      <w:bookmarkStart w:id="0" w:name="_GoBack"/>
      <w:r>
        <w:rPr>
          <w:b/>
        </w:rPr>
        <w:t>44.04.02</w:t>
      </w:r>
    </w:p>
    <w:p w14:paraId="35265A7F">
      <w:pPr>
        <w:jc w:val="center"/>
        <w:rPr>
          <w:b/>
        </w:rPr>
      </w:pPr>
    </w:p>
    <w:p w14:paraId="0A9CFAD7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1CCDE71F">
      <w:pPr>
        <w:jc w:val="center"/>
        <w:rPr>
          <w:b/>
        </w:rPr>
      </w:pPr>
      <w:r>
        <w:rPr>
          <w:b/>
        </w:rPr>
        <w:t>Психолого-педагогическое образование</w:t>
      </w:r>
    </w:p>
    <w:p w14:paraId="635CA840">
      <w:pPr>
        <w:jc w:val="center"/>
        <w:rPr>
          <w:b/>
        </w:rPr>
      </w:pPr>
    </w:p>
    <w:p w14:paraId="192460C0">
      <w:pPr>
        <w:jc w:val="center"/>
        <w:rPr>
          <w:b/>
        </w:rPr>
      </w:pPr>
      <w:r>
        <w:rPr>
          <w:b/>
        </w:rPr>
        <w:t>Образовательная программа «Психоло</w:t>
      </w:r>
      <w:r>
        <w:rPr>
          <w:b/>
          <w:lang w:val="ru-RU"/>
        </w:rPr>
        <w:t>го</w:t>
      </w:r>
      <w:r>
        <w:rPr>
          <w:rFonts w:hint="default"/>
          <w:b/>
          <w:lang w:val="ru-RU"/>
        </w:rPr>
        <w:t>-педагогическая абилитация и реабилитация лиц с ограниченными возможностями здоровья</w:t>
      </w:r>
      <w:r>
        <w:rPr>
          <w:b/>
        </w:rPr>
        <w:t xml:space="preserve">» </w:t>
      </w:r>
    </w:p>
    <w:p w14:paraId="2228556C">
      <w:pPr>
        <w:jc w:val="center"/>
        <w:rPr>
          <w:b/>
        </w:rPr>
      </w:pPr>
      <w:r>
        <w:rPr>
          <w:b/>
        </w:rPr>
        <w:t>(</w:t>
      </w:r>
      <w:r>
        <w:rPr>
          <w:rFonts w:hint="default"/>
          <w:b/>
          <w:lang w:val="ru-RU"/>
        </w:rPr>
        <w:t>14.29.33</w:t>
      </w:r>
      <w:r>
        <w:rPr>
          <w:b/>
        </w:rPr>
        <w:t xml:space="preserve">: </w:t>
      </w:r>
      <w:r>
        <w:rPr>
          <w:b/>
          <w:lang w:val="ru-RU"/>
        </w:rPr>
        <w:t>Специальные</w:t>
      </w:r>
      <w:r>
        <w:rPr>
          <w:rFonts w:hint="default"/>
          <w:b/>
          <w:lang w:val="ru-RU"/>
        </w:rPr>
        <w:t xml:space="preserve"> школы и учреждения</w:t>
      </w:r>
      <w:r>
        <w:rPr>
          <w:b/>
        </w:rPr>
        <w:t>)</w:t>
      </w:r>
    </w:p>
    <w:bookmarkEnd w:id="0"/>
    <w:p w14:paraId="0061DCD1">
      <w:pPr>
        <w:jc w:val="center"/>
        <w:rPr>
          <w:b/>
        </w:rPr>
      </w:pPr>
    </w:p>
    <w:p w14:paraId="4560E377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p w14:paraId="754995FF">
      <w:pPr>
        <w:jc w:val="both"/>
        <w:rPr>
          <w:b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64"/>
        <w:gridCol w:w="81"/>
      </w:tblGrid>
      <w:tr w14:paraId="1FAB0B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3"/>
              <w:tblpPr w:leftFromText="180" w:rightFromText="180" w:vertAnchor="text" w:horzAnchor="page" w:tblpX="-908" w:tblpY="637"/>
              <w:tblOverlap w:val="never"/>
              <w:tblW w:w="0" w:type="auto"/>
              <w:tblCellSpacing w:w="15" w:type="dxa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374"/>
              <w:gridCol w:w="1915"/>
            </w:tblGrid>
            <w:tr w14:paraId="5087DE4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F4A5B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Показатель</w:t>
                  </w:r>
                </w:p>
              </w:tc>
              <w:tc>
                <w:tcPr>
                  <w:tcW w:w="0" w:type="auto"/>
                  <w:vAlign w:val="center"/>
                </w:tcPr>
                <w:p w14:paraId="2D9CD76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Выполнено в 202</w:t>
                  </w: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г. (количество)</w:t>
                  </w:r>
                </w:p>
              </w:tc>
            </w:tr>
            <w:tr w14:paraId="323565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7834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Госбюджетные исследования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3E4A13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90E7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71668F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Хоздоговорные исследования, продолжающиеся и полученные гранты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8D8A15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DFFEC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324CB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</w:t>
                  </w:r>
                </w:p>
                <w:p w14:paraId="695CC9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09D746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319F33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C09B2E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Заявки, поданные сотрудниками структурного подразделения на конкурсы грантов, научных, научно-технических программ</w:t>
                  </w:r>
                </w:p>
              </w:tc>
              <w:tc>
                <w:tcPr>
                  <w:tcW w:w="0" w:type="auto"/>
                  <w:vAlign w:val="center"/>
                </w:tcPr>
                <w:p w14:paraId="4A1D504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694B1E86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473376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доктора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45878D6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06D8F9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6B1E35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92ED0F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AF5D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09972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аспирантами (очной и заочной форм обучения)</w:t>
                  </w:r>
                </w:p>
              </w:tc>
              <w:tc>
                <w:tcPr>
                  <w:tcW w:w="0" w:type="auto"/>
                  <w:vAlign w:val="center"/>
                </w:tcPr>
                <w:p w14:paraId="00B0B1F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C2C3EF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D58E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Оппонирование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2160F31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CA1875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AEACE4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ведущей организации –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4CA6381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D1612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57640E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об авторефератах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66AF986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DA314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F8F783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Монографии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AC4FF4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9A41A6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48DB53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AA5F0F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зарубежными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339984E5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3CB518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E0430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российскими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661985A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E5B6F5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E13E8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Сборники научных трудов, изданных структурным подразделением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91BB26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0FEDB8B2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E0FC8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B02062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международных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43341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8CD1F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A958A8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 с международным участием</w:t>
                  </w:r>
                </w:p>
              </w:tc>
              <w:tc>
                <w:tcPr>
                  <w:tcW w:w="0" w:type="auto"/>
                  <w:vAlign w:val="center"/>
                </w:tcPr>
                <w:p w14:paraId="499142A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F309EA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05C617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67DA8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1D46AB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8B456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региональных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034E60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6383B7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023F1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другие сборники</w:t>
                  </w:r>
                </w:p>
              </w:tc>
              <w:tc>
                <w:tcPr>
                  <w:tcW w:w="0" w:type="auto"/>
                  <w:vAlign w:val="center"/>
                </w:tcPr>
                <w:p w14:paraId="3542698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FE68E4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CE4D4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Учебно-методические пособия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70CFF9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158E48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DBBF10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BB9E27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учебно-методического объединения (УМО) или научно-методического совета (НМС)</w:t>
                  </w:r>
                </w:p>
              </w:tc>
              <w:tc>
                <w:tcPr>
                  <w:tcW w:w="0" w:type="auto"/>
                  <w:vAlign w:val="center"/>
                </w:tcPr>
                <w:p w14:paraId="06D0984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0E7BB78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3607A6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Минобрнауки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0A4F3A2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E730D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FFB18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грифами других федеральных органов исполнительной власти</w:t>
                  </w:r>
                </w:p>
              </w:tc>
              <w:tc>
                <w:tcPr>
                  <w:tcW w:w="0" w:type="auto"/>
                  <w:vAlign w:val="center"/>
                </w:tcPr>
                <w:p w14:paraId="36EF976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74089E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F65AA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другими грифами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2BDE4D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DEFF49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DC8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E2D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1EB700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E8D3CB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26F705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Web of Science</w:t>
                  </w:r>
                </w:p>
              </w:tc>
              <w:tc>
                <w:tcPr>
                  <w:tcW w:w="0" w:type="auto"/>
                  <w:vAlign w:val="center"/>
                </w:tcPr>
                <w:p w14:paraId="7E9B18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011FB0F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2966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Scopus</w:t>
                  </w:r>
                </w:p>
              </w:tc>
              <w:tc>
                <w:tcPr>
                  <w:tcW w:w="0" w:type="auto"/>
                  <w:vAlign w:val="center"/>
                </w:tcPr>
                <w:p w14:paraId="7FC0C91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3CCC8A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89A44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индексируемых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базе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данных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ERIH (European Reference Index for the Humanities)</w:t>
                  </w:r>
                </w:p>
              </w:tc>
              <w:tc>
                <w:tcPr>
                  <w:tcW w:w="0" w:type="auto"/>
                  <w:vAlign w:val="center"/>
                </w:tcPr>
                <w:p w14:paraId="2A45BA4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48621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382DC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Указать базу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C72A20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0ADC04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0EF70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за рубежом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918C2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2B578B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466ECF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в соавторстве с зарубежными учеными (с зарубежными организациями)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358EC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6FBE4F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0FFF71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российских журналах из перечня ВАК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729663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24EB5A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78F8D3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других российских журналах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C3B30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highlight w:val="none"/>
                      <w:lang w:val="en-US" w:eastAsia="ru-RU"/>
                    </w:rPr>
                    <w:t>6</w:t>
                  </w:r>
                </w:p>
              </w:tc>
            </w:tr>
            <w:tr w14:paraId="7A9A984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0D140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(стати) в изданиях, включенных в Российский индекс научного цитирования (РИНЦ)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6363983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462C1F6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36ACE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Google Академия (Google Scholar)</w:t>
                  </w:r>
                </w:p>
              </w:tc>
              <w:tc>
                <w:tcPr>
                  <w:tcW w:w="0" w:type="auto"/>
                  <w:vAlign w:val="center"/>
                </w:tcPr>
                <w:p w14:paraId="447F797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FB98B2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B5A503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Web of Science,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3193EE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67AB57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1AC0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Scopus,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213FCA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2BA3D5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CDD44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Тезисы, материалы и доклады на конференциях и т.п.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08702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15</w:t>
                  </w:r>
                </w:p>
              </w:tc>
            </w:tr>
            <w:tr w14:paraId="67E92E6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33EAD8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Список поданных заявок на получение патента</w:t>
                  </w:r>
                </w:p>
              </w:tc>
              <w:tc>
                <w:tcPr>
                  <w:tcW w:w="0" w:type="auto"/>
                  <w:vAlign w:val="center"/>
                </w:tcPr>
                <w:p w14:paraId="7BB2E2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737E25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870CF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Полученные патенты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C1F5C0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F77E5D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14AE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CB58D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патенты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54A14D7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0D3905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BB5A2B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 патенты</w:t>
                  </w:r>
                </w:p>
              </w:tc>
              <w:tc>
                <w:tcPr>
                  <w:tcW w:w="0" w:type="auto"/>
                  <w:vAlign w:val="center"/>
                </w:tcPr>
                <w:p w14:paraId="10023F8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0BA4D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DD35A8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Зарегистрированные программы для ЭВМ, базы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A35A34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293BB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1BFD8B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Лицензионные договоры на право использования изобретений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5079A5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1D1476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E0257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 приобретенные:</w:t>
                  </w:r>
                </w:p>
                <w:p w14:paraId="202E0D3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российскими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084C78E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CBDB67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767F4D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иностранными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8C9A21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40E2DB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9FE11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Выставки,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5709D8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2B8C24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A1462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21654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2B6B3C3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910C8B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94D068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12325D5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C4230A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4246B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Экспонаты, представленные на выставках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96906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7</w:t>
                  </w:r>
                </w:p>
              </w:tc>
            </w:tr>
            <w:tr w14:paraId="03A685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C65AB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3478EA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220AEB1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0F415E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4B35C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559CFCA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55E0E4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2FDC1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3E6D8A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22</w:t>
                  </w:r>
                </w:p>
              </w:tc>
            </w:tr>
            <w:tr w14:paraId="2018794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0AAAF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35C4E9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4FF0B7B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10</w:t>
                  </w:r>
                </w:p>
              </w:tc>
            </w:tr>
            <w:tr w14:paraId="60B6614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8B39AE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7EBD04C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3C70C05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3FF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организованные и проведенные структурным подразделением на базе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C6864D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17624F4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5CD4A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B8298D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65ED251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455D0ED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2D1D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всероссийские, региональные и др.</w:t>
                  </w:r>
                </w:p>
              </w:tc>
              <w:tc>
                <w:tcPr>
                  <w:tcW w:w="0" w:type="auto"/>
                  <w:vAlign w:val="center"/>
                </w:tcPr>
                <w:p w14:paraId="0FCF51D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552A0A0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EB87F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Премии, награды, дипломы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75D1B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</w:tbl>
          <w:p w14:paraId="6CD99A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B2662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7599D14">
      <w:pPr>
        <w:jc w:val="both"/>
        <w:rPr>
          <w:b/>
        </w:rPr>
      </w:pPr>
    </w:p>
    <w:p w14:paraId="50F0B5D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41254"/>
    <w:rsid w:val="335608C6"/>
    <w:rsid w:val="5002635F"/>
    <w:rsid w:val="64FC7B88"/>
    <w:rsid w:val="7126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2026-02-04T08:41:51Z</dcterms:created>
  <dc:creator>User</dc:creator>
  <cp:lastModifiedBy>User</cp:lastModifiedBy>
  <dcterms:modified xsi:type="dcterms:W3CDTF">2026-02-04T08:50:23Z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57FDFFB167CD4EE380476E0395AB3CF3_12</vt:lpwstr>
  </property>
</Properties>
</file>