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36B" w:rsidRPr="00461C57" w:rsidRDefault="00B2136B" w:rsidP="00B21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Результаты научной (научно-исследовательской) деятельности</w:t>
      </w:r>
    </w:p>
    <w:p w:rsidR="00B2136B" w:rsidRPr="00461C57" w:rsidRDefault="00B2136B" w:rsidP="00B21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Шифр области науки, группы научных специальностей, научной специальности:</w:t>
      </w:r>
    </w:p>
    <w:p w:rsidR="00B2136B" w:rsidRDefault="00B2136B" w:rsidP="00B21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14.35.07.</w:t>
      </w:r>
    </w:p>
    <w:p w:rsidR="00B2136B" w:rsidRPr="00461C57" w:rsidRDefault="00B2136B" w:rsidP="00B21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Название области науки, группы научных специальностей, научной специальности: </w:t>
      </w:r>
    </w:p>
    <w:p w:rsidR="00B2136B" w:rsidRDefault="00B2136B" w:rsidP="00B21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A43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Народное образование. Педагогика.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Высшее профессиональное образование. Педагогика высшей профессиональной школы. Образование и обучение в высшей профессиональной школе.</w:t>
      </w:r>
    </w:p>
    <w:p w:rsidR="00B2136B" w:rsidRPr="00461C57" w:rsidRDefault="00B2136B" w:rsidP="00B21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Образовательная программа «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Изобразительное искусство</w:t>
      </w: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 (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44.03.01 </w:t>
      </w: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Педагогическое образование)</w:t>
      </w:r>
    </w:p>
    <w:p w:rsidR="00B2136B" w:rsidRDefault="00B2136B" w:rsidP="00B2136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2136B" w:rsidRDefault="00B2136B" w:rsidP="00B21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C55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Сводная таб</w:t>
      </w:r>
      <w:r w:rsidR="00AE00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лица результативности НИР в 2025 </w:t>
      </w:r>
      <w:r w:rsidRPr="004C55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году</w:t>
      </w:r>
    </w:p>
    <w:p w:rsidR="00B2136B" w:rsidRPr="004C55A0" w:rsidRDefault="00B2136B" w:rsidP="00B21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1"/>
        <w:tblW w:w="8926" w:type="dxa"/>
        <w:tblLayout w:type="fixed"/>
        <w:tblLook w:val="04A0" w:firstRow="1" w:lastRow="0" w:firstColumn="1" w:lastColumn="0" w:noHBand="0" w:noVBand="1"/>
      </w:tblPr>
      <w:tblGrid>
        <w:gridCol w:w="6232"/>
        <w:gridCol w:w="2694"/>
      </w:tblGrid>
      <w:tr w:rsidR="00B2136B" w:rsidRPr="00C47777" w:rsidTr="00851AEB">
        <w:trPr>
          <w:tblHeader/>
        </w:trPr>
        <w:tc>
          <w:tcPr>
            <w:tcW w:w="6232" w:type="dxa"/>
            <w:vAlign w:val="center"/>
          </w:tcPr>
          <w:p w:rsidR="00B2136B" w:rsidRPr="00C47777" w:rsidRDefault="00B2136B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Показатель</w:t>
            </w:r>
          </w:p>
        </w:tc>
        <w:tc>
          <w:tcPr>
            <w:tcW w:w="2694" w:type="dxa"/>
            <w:vAlign w:val="center"/>
          </w:tcPr>
          <w:p w:rsidR="00B2136B" w:rsidRPr="00C47777" w:rsidRDefault="00AE009E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Фактически выполнено в 2025</w:t>
            </w:r>
            <w:r w:rsidR="00B2136B" w:rsidRPr="00C47777">
              <w:rPr>
                <w:rFonts w:ascii="Times New Roman CYR" w:hAnsi="Times New Roman CYR"/>
                <w:sz w:val="24"/>
                <w:szCs w:val="24"/>
              </w:rPr>
              <w:t xml:space="preserve"> г. (количество)</w:t>
            </w:r>
          </w:p>
        </w:tc>
      </w:tr>
      <w:tr w:rsidR="00B2136B" w:rsidRPr="00C47777" w:rsidTr="00851AEB">
        <w:tc>
          <w:tcPr>
            <w:tcW w:w="6232" w:type="dxa"/>
          </w:tcPr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Госбюджетные исследования</w:t>
            </w:r>
          </w:p>
        </w:tc>
        <w:tc>
          <w:tcPr>
            <w:tcW w:w="2694" w:type="dxa"/>
          </w:tcPr>
          <w:p w:rsidR="00B2136B" w:rsidRPr="00280F35" w:rsidRDefault="00280F35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2</w:t>
            </w:r>
          </w:p>
        </w:tc>
      </w:tr>
      <w:tr w:rsidR="00B2136B" w:rsidRPr="00C47777" w:rsidTr="00851AEB">
        <w:trPr>
          <w:trHeight w:val="55"/>
        </w:trPr>
        <w:tc>
          <w:tcPr>
            <w:tcW w:w="6232" w:type="dxa"/>
            <w:tcBorders>
              <w:bottom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B2136B" w:rsidRPr="00C47777" w:rsidRDefault="00B2136B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C47777" w:rsidTr="00851AEB">
        <w:trPr>
          <w:trHeight w:val="78"/>
        </w:trPr>
        <w:tc>
          <w:tcPr>
            <w:tcW w:w="6232" w:type="dxa"/>
            <w:tcBorders>
              <w:top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 xml:space="preserve">в том числе </w:t>
            </w:r>
          </w:p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зарубежные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B2136B" w:rsidRPr="00C47777" w:rsidRDefault="00B2136B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C47777" w:rsidTr="00851AEB">
        <w:tc>
          <w:tcPr>
            <w:tcW w:w="6232" w:type="dxa"/>
          </w:tcPr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280F35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C47777" w:rsidTr="00851AEB">
        <w:tc>
          <w:tcPr>
            <w:tcW w:w="6232" w:type="dxa"/>
          </w:tcPr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C47777" w:rsidTr="00851AEB">
        <w:tc>
          <w:tcPr>
            <w:tcW w:w="6232" w:type="dxa"/>
          </w:tcPr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C47777" w:rsidTr="00851AEB">
        <w:trPr>
          <w:trHeight w:val="675"/>
        </w:trPr>
        <w:tc>
          <w:tcPr>
            <w:tcW w:w="6232" w:type="dxa"/>
            <w:tcBorders>
              <w:bottom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C47777" w:rsidTr="00851AEB">
        <w:trPr>
          <w:trHeight w:val="169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Оппонирование диссертаций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C47777" w:rsidTr="00851AEB">
        <w:trPr>
          <w:trHeight w:val="102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 xml:space="preserve">Составление отзывов ведущей организации – </w:t>
            </w:r>
            <w:r>
              <w:rPr>
                <w:rFonts w:ascii="Times New Roman CYR" w:hAnsi="Times New Roman CYR"/>
                <w:sz w:val="24"/>
                <w:szCs w:val="24"/>
              </w:rPr>
              <w:t>СГСПУ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C47777" w:rsidTr="00851AEB">
        <w:trPr>
          <w:trHeight w:val="169"/>
        </w:trPr>
        <w:tc>
          <w:tcPr>
            <w:tcW w:w="6232" w:type="dxa"/>
            <w:tcBorders>
              <w:top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Составление отзывов об авторефератах диссертаций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B2136B" w:rsidRPr="00C47777" w:rsidRDefault="00B2136B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C47777" w:rsidTr="00851AEB">
        <w:trPr>
          <w:trHeight w:val="270"/>
        </w:trPr>
        <w:tc>
          <w:tcPr>
            <w:tcW w:w="6232" w:type="dxa"/>
            <w:tcBorders>
              <w:bottom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Монографии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C47777" w:rsidTr="00851AEB">
        <w:trPr>
          <w:trHeight w:val="169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изданные зарубежными издательствами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C47777" w:rsidTr="00851AEB">
        <w:trPr>
          <w:trHeight w:val="15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изданные российскими издательствами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C47777" w:rsidTr="00851AEB">
        <w:trPr>
          <w:trHeight w:val="405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C47777" w:rsidTr="00851AEB">
        <w:trPr>
          <w:trHeight w:val="15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сборники международных конференций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C47777" w:rsidTr="00851AEB">
        <w:trPr>
          <w:trHeight w:val="96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сборники всероссийских конференций с международным участием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C47777" w:rsidTr="00851AEB">
        <w:trPr>
          <w:trHeight w:val="147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сборники всероссийских конференций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C47777" w:rsidTr="00851AEB">
        <w:trPr>
          <w:trHeight w:val="90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сборники региональных конференций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C47777" w:rsidTr="00851AEB">
        <w:trPr>
          <w:trHeight w:val="180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другие сборники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C47777" w:rsidTr="00851AEB">
        <w:trPr>
          <w:trHeight w:val="15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Учебно-методические пособия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463B03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C47777" w:rsidTr="00851AEB">
        <w:trPr>
          <w:trHeight w:val="828"/>
        </w:trPr>
        <w:tc>
          <w:tcPr>
            <w:tcW w:w="6232" w:type="dxa"/>
            <w:tcBorders>
              <w:top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C47777" w:rsidTr="00851AEB">
        <w:trPr>
          <w:trHeight w:val="107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lastRenderedPageBreak/>
              <w:t>- с грифом Минобрнауки России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C47777" w:rsidTr="00851AEB">
        <w:trPr>
          <w:trHeight w:val="15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>- с грифами других федеральных органов исполнительной власти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0E5D1E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C47777" w:rsidTr="00851AEB">
        <w:trPr>
          <w:trHeight w:val="11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>- с другими грифами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463B03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C47777" w:rsidTr="00851AEB">
        <w:trPr>
          <w:trHeight w:val="147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 xml:space="preserve">Научные публикации (статьи) в изданиях, индексируемых в базах данных </w:t>
            </w:r>
            <w:r w:rsidRPr="00C47777">
              <w:rPr>
                <w:sz w:val="24"/>
                <w:szCs w:val="24"/>
                <w:lang w:val="en-US"/>
              </w:rPr>
              <w:t>Web</w:t>
            </w:r>
            <w:r w:rsidR="0015044F" w:rsidRPr="0015044F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  <w:lang w:val="en-US"/>
              </w:rPr>
              <w:t>of</w:t>
            </w:r>
            <w:r w:rsidR="0015044F" w:rsidRPr="0015044F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  <w:lang w:val="en-US"/>
              </w:rPr>
              <w:t>Science</w:t>
            </w:r>
            <w:r w:rsidRPr="00C47777">
              <w:rPr>
                <w:sz w:val="24"/>
                <w:szCs w:val="24"/>
              </w:rPr>
              <w:t xml:space="preserve">, </w:t>
            </w:r>
            <w:r w:rsidRPr="00C47777">
              <w:rPr>
                <w:sz w:val="24"/>
                <w:szCs w:val="24"/>
                <w:lang w:val="en-US"/>
              </w:rPr>
              <w:t>Scopus</w:t>
            </w:r>
            <w:r w:rsidRPr="00C47777">
              <w:rPr>
                <w:sz w:val="24"/>
                <w:szCs w:val="24"/>
              </w:rPr>
              <w:t xml:space="preserve">, </w:t>
            </w:r>
            <w:r w:rsidRPr="00C47777">
              <w:rPr>
                <w:sz w:val="24"/>
                <w:szCs w:val="24"/>
                <w:lang w:val="en-US"/>
              </w:rPr>
              <w:t>ERIH</w:t>
            </w:r>
            <w:r w:rsidRPr="00C47777">
              <w:rPr>
                <w:sz w:val="24"/>
                <w:szCs w:val="24"/>
              </w:rPr>
              <w:t xml:space="preserve"> и других, признанных научным сообществом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C47777" w:rsidTr="00851AEB">
        <w:trPr>
          <w:trHeight w:val="135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>в том числе:</w:t>
            </w:r>
          </w:p>
          <w:p w:rsidR="00B2136B" w:rsidRPr="00C47777" w:rsidRDefault="00B2136B" w:rsidP="00851AEB">
            <w:pPr>
              <w:jc w:val="both"/>
              <w:rPr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 xml:space="preserve">- индексируемых в базе данных </w:t>
            </w:r>
            <w:r w:rsidRPr="00C47777">
              <w:rPr>
                <w:sz w:val="24"/>
                <w:szCs w:val="24"/>
                <w:lang w:val="en-US"/>
              </w:rPr>
              <w:t>Web</w:t>
            </w:r>
            <w:r w:rsidR="0015044F" w:rsidRPr="0015044F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  <w:lang w:val="en-US"/>
              </w:rPr>
              <w:t>of</w:t>
            </w:r>
            <w:r w:rsidR="0015044F" w:rsidRPr="0015044F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  <w:lang w:val="en-US"/>
              </w:rPr>
              <w:t>Science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C47777" w:rsidTr="00851AEB">
        <w:trPr>
          <w:trHeight w:val="135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 xml:space="preserve">- индексируемых в базе данных </w:t>
            </w:r>
            <w:r w:rsidRPr="00C47777">
              <w:rPr>
                <w:sz w:val="24"/>
                <w:szCs w:val="24"/>
                <w:lang w:val="en-US"/>
              </w:rPr>
              <w:t>Scopus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BF0F5E" w:rsidTr="00851AEB">
        <w:trPr>
          <w:trHeight w:val="15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sz w:val="24"/>
                <w:szCs w:val="24"/>
                <w:lang w:val="en-US"/>
              </w:rPr>
            </w:pPr>
            <w:r w:rsidRPr="00C47777">
              <w:rPr>
                <w:sz w:val="24"/>
                <w:szCs w:val="24"/>
                <w:lang w:val="en-US"/>
              </w:rPr>
              <w:t xml:space="preserve">- </w:t>
            </w:r>
            <w:r w:rsidRPr="00C47777">
              <w:rPr>
                <w:sz w:val="24"/>
                <w:szCs w:val="24"/>
              </w:rPr>
              <w:t>индексируемых</w:t>
            </w:r>
            <w:r w:rsidR="005266BB">
              <w:rPr>
                <w:sz w:val="24"/>
                <w:szCs w:val="24"/>
                <w:lang w:val="en-US"/>
              </w:rPr>
              <w:t xml:space="preserve"> </w:t>
            </w:r>
            <w:r w:rsidRPr="00C47777">
              <w:rPr>
                <w:sz w:val="24"/>
                <w:szCs w:val="24"/>
              </w:rPr>
              <w:t>в</w:t>
            </w:r>
            <w:r w:rsidR="005266BB">
              <w:rPr>
                <w:sz w:val="24"/>
                <w:szCs w:val="24"/>
                <w:lang w:val="en-US"/>
              </w:rPr>
              <w:t xml:space="preserve"> </w:t>
            </w:r>
            <w:r w:rsidRPr="00C47777">
              <w:rPr>
                <w:sz w:val="24"/>
                <w:szCs w:val="24"/>
              </w:rPr>
              <w:t>базе</w:t>
            </w:r>
            <w:r w:rsidR="005266BB">
              <w:rPr>
                <w:sz w:val="24"/>
                <w:szCs w:val="24"/>
                <w:lang w:val="en-US"/>
              </w:rPr>
              <w:t xml:space="preserve"> </w:t>
            </w:r>
            <w:r w:rsidRPr="00C47777">
              <w:rPr>
                <w:sz w:val="24"/>
                <w:szCs w:val="24"/>
              </w:rPr>
              <w:t>данных</w:t>
            </w:r>
            <w:r w:rsidRPr="00C47777">
              <w:rPr>
                <w:sz w:val="24"/>
                <w:szCs w:val="24"/>
                <w:lang w:val="en-US"/>
              </w:rPr>
              <w:t xml:space="preserve"> ERIH (European Reference Index for the Humanities)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231167" w:rsidRDefault="00B2136B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231167" w:rsidTr="00851AEB">
        <w:trPr>
          <w:trHeight w:val="55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5266BB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AB26B6">
              <w:rPr>
                <w:sz w:val="24"/>
                <w:szCs w:val="24"/>
              </w:rPr>
              <w:t xml:space="preserve">- </w:t>
            </w:r>
            <w:r w:rsidRPr="00C47777">
              <w:rPr>
                <w:sz w:val="24"/>
                <w:szCs w:val="24"/>
              </w:rPr>
              <w:t>индексируемыхвдругихзарубежныхинформационно</w:t>
            </w:r>
            <w:r w:rsidRPr="00AB26B6">
              <w:rPr>
                <w:sz w:val="24"/>
                <w:szCs w:val="24"/>
              </w:rPr>
              <w:t>-</w:t>
            </w:r>
            <w:r w:rsidRPr="00C47777">
              <w:rPr>
                <w:sz w:val="24"/>
                <w:szCs w:val="24"/>
              </w:rPr>
              <w:t>аналитическихбазахданных</w:t>
            </w:r>
            <w:r w:rsidRPr="00AB26B6">
              <w:rPr>
                <w:sz w:val="24"/>
                <w:szCs w:val="24"/>
              </w:rPr>
              <w:t xml:space="preserve">, </w:t>
            </w:r>
            <w:r w:rsidRPr="00C47777">
              <w:rPr>
                <w:sz w:val="24"/>
                <w:szCs w:val="24"/>
              </w:rPr>
              <w:t>признанных</w:t>
            </w:r>
            <w:r w:rsidR="005266BB" w:rsidRPr="005266BB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</w:rPr>
              <w:t>научным</w:t>
            </w:r>
            <w:r w:rsidR="005266BB" w:rsidRPr="005266BB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</w:rPr>
              <w:t>сообществом</w:t>
            </w:r>
            <w:r w:rsidRPr="00AB26B6">
              <w:rPr>
                <w:sz w:val="24"/>
                <w:szCs w:val="24"/>
              </w:rPr>
              <w:t xml:space="preserve"> (</w:t>
            </w:r>
            <w:r w:rsidRPr="00C47777">
              <w:rPr>
                <w:sz w:val="24"/>
                <w:szCs w:val="24"/>
                <w:lang w:val="en-US"/>
              </w:rPr>
              <w:t>Astrophysics</w:t>
            </w:r>
            <w:r w:rsidRPr="00AB26B6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  <w:lang w:val="en-US"/>
              </w:rPr>
              <w:t>Data</w:t>
            </w:r>
            <w:r w:rsidRPr="00AB26B6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  <w:lang w:val="en-US"/>
              </w:rPr>
              <w:t>System</w:t>
            </w:r>
            <w:r w:rsidRPr="00AB26B6">
              <w:rPr>
                <w:sz w:val="24"/>
                <w:szCs w:val="24"/>
              </w:rPr>
              <w:t xml:space="preserve">, </w:t>
            </w:r>
            <w:r w:rsidRPr="00C47777">
              <w:rPr>
                <w:sz w:val="24"/>
                <w:szCs w:val="24"/>
                <w:lang w:val="en-US"/>
              </w:rPr>
              <w:t>PubMed</w:t>
            </w:r>
            <w:r w:rsidRPr="00AB26B6">
              <w:rPr>
                <w:sz w:val="24"/>
                <w:szCs w:val="24"/>
              </w:rPr>
              <w:t xml:space="preserve">, </w:t>
            </w:r>
            <w:r w:rsidRPr="00C47777">
              <w:rPr>
                <w:sz w:val="24"/>
                <w:szCs w:val="24"/>
                <w:lang w:val="en-US"/>
              </w:rPr>
              <w:t>MathSciNet</w:t>
            </w:r>
            <w:r w:rsidRPr="00AB26B6">
              <w:rPr>
                <w:sz w:val="24"/>
                <w:szCs w:val="24"/>
              </w:rPr>
              <w:t xml:space="preserve">, </w:t>
            </w:r>
            <w:r w:rsidRPr="00C47777">
              <w:rPr>
                <w:sz w:val="24"/>
                <w:szCs w:val="24"/>
                <w:lang w:val="en-US"/>
              </w:rPr>
              <w:t>zbMATH</w:t>
            </w:r>
            <w:r w:rsidRPr="00AB26B6">
              <w:rPr>
                <w:sz w:val="24"/>
                <w:szCs w:val="24"/>
              </w:rPr>
              <w:t xml:space="preserve">, </w:t>
            </w:r>
            <w:r w:rsidRPr="00C47777">
              <w:rPr>
                <w:sz w:val="24"/>
                <w:szCs w:val="24"/>
                <w:lang w:val="en-US"/>
              </w:rPr>
              <w:t>Chemical</w:t>
            </w:r>
            <w:r w:rsidRPr="00AB26B6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  <w:lang w:val="en-US"/>
              </w:rPr>
              <w:t>Abstracts</w:t>
            </w:r>
            <w:r w:rsidRPr="00AB26B6">
              <w:rPr>
                <w:sz w:val="24"/>
                <w:szCs w:val="24"/>
              </w:rPr>
              <w:t xml:space="preserve">, </w:t>
            </w:r>
            <w:r w:rsidRPr="00C47777">
              <w:rPr>
                <w:sz w:val="24"/>
                <w:szCs w:val="24"/>
                <w:lang w:val="en-US"/>
              </w:rPr>
              <w:t>Springer</w:t>
            </w:r>
            <w:r w:rsidRPr="00AB26B6">
              <w:rPr>
                <w:sz w:val="24"/>
                <w:szCs w:val="24"/>
              </w:rPr>
              <w:t xml:space="preserve">, </w:t>
            </w:r>
            <w:r w:rsidRPr="00C47777">
              <w:rPr>
                <w:sz w:val="24"/>
                <w:szCs w:val="24"/>
                <w:lang w:val="en-US"/>
              </w:rPr>
              <w:t>Agris</w:t>
            </w:r>
            <w:r w:rsidRPr="00AB26B6">
              <w:rPr>
                <w:sz w:val="24"/>
                <w:szCs w:val="24"/>
              </w:rPr>
              <w:t xml:space="preserve">, </w:t>
            </w:r>
            <w:r w:rsidRPr="00C47777">
              <w:rPr>
                <w:sz w:val="24"/>
                <w:szCs w:val="24"/>
                <w:lang w:val="en-US"/>
              </w:rPr>
              <w:t>GeoRef</w:t>
            </w:r>
            <w:r w:rsidRPr="00AB26B6">
              <w:rPr>
                <w:sz w:val="24"/>
                <w:szCs w:val="24"/>
              </w:rPr>
              <w:t xml:space="preserve">, </w:t>
            </w:r>
            <w:r w:rsidRPr="00C47777">
              <w:rPr>
                <w:sz w:val="24"/>
                <w:szCs w:val="24"/>
                <w:lang w:val="en-US"/>
              </w:rPr>
              <w:t>Social</w:t>
            </w:r>
            <w:r w:rsidRPr="00AB26B6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  <w:lang w:val="en-US"/>
              </w:rPr>
              <w:t>Science</w:t>
            </w:r>
            <w:r w:rsidRPr="00AB26B6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  <w:lang w:val="en-US"/>
              </w:rPr>
              <w:t>Research</w:t>
            </w:r>
            <w:r w:rsidRPr="00AB26B6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  <w:lang w:val="en-US"/>
              </w:rPr>
              <w:t>Network</w:t>
            </w:r>
            <w:r w:rsidRPr="00AB26B6">
              <w:rPr>
                <w:sz w:val="24"/>
                <w:szCs w:val="24"/>
              </w:rPr>
              <w:t xml:space="preserve">). </w:t>
            </w:r>
            <w:r w:rsidRPr="00C47777">
              <w:rPr>
                <w:b/>
                <w:i/>
                <w:sz w:val="24"/>
                <w:szCs w:val="24"/>
              </w:rPr>
              <w:t>Указать</w:t>
            </w:r>
            <w:r w:rsidR="005266BB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C47777">
              <w:rPr>
                <w:b/>
                <w:i/>
                <w:sz w:val="24"/>
                <w:szCs w:val="24"/>
              </w:rPr>
              <w:t>базу</w:t>
            </w:r>
            <w:r w:rsidR="005266BB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C47777">
              <w:rPr>
                <w:b/>
                <w:i/>
                <w:sz w:val="24"/>
                <w:szCs w:val="24"/>
              </w:rPr>
              <w:t>данных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231167" w:rsidRDefault="00B2136B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C47777" w:rsidTr="00851AEB">
        <w:trPr>
          <w:trHeight w:val="130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>Научные публикации (статьи), изданные за рубежом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C47777" w:rsidTr="00851AEB">
        <w:trPr>
          <w:trHeight w:val="135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44C02" w:rsidRPr="00C47777" w:rsidTr="00851AEB">
        <w:trPr>
          <w:trHeight w:val="135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44C02" w:rsidRPr="00C47777" w:rsidRDefault="00044C02" w:rsidP="00851AEB">
            <w:pPr>
              <w:jc w:val="both"/>
              <w:rPr>
                <w:sz w:val="24"/>
                <w:szCs w:val="24"/>
              </w:rPr>
            </w:pPr>
            <w:r w:rsidRPr="00837DA8">
              <w:rPr>
                <w:sz w:val="24"/>
                <w:szCs w:val="24"/>
              </w:rPr>
              <w:t>Список статей в изданиях, индексируемых в базах данных RSCI и Белый список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44C02" w:rsidRDefault="00044C02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  <w:bookmarkStart w:id="0" w:name="_GoBack"/>
            <w:bookmarkEnd w:id="0"/>
          </w:p>
        </w:tc>
      </w:tr>
      <w:tr w:rsidR="00B2136B" w:rsidRPr="00C47777" w:rsidTr="00851AEB">
        <w:trPr>
          <w:trHeight w:val="11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AE009E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1</w:t>
            </w:r>
          </w:p>
        </w:tc>
      </w:tr>
      <w:tr w:rsidR="00B2136B" w:rsidRPr="00C47777" w:rsidTr="00851AEB">
        <w:trPr>
          <w:trHeight w:val="11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C47777" w:rsidTr="00851AEB">
        <w:trPr>
          <w:trHeight w:val="720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AE009E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2</w:t>
            </w:r>
          </w:p>
        </w:tc>
      </w:tr>
      <w:tr w:rsidR="00B2136B" w:rsidRPr="00C47777" w:rsidTr="00851AEB">
        <w:trPr>
          <w:trHeight w:val="101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 xml:space="preserve">Научные публикации (статьи) в изданиях, индексируемых в базе данных </w:t>
            </w:r>
            <w:r w:rsidRPr="00C47777">
              <w:rPr>
                <w:sz w:val="24"/>
                <w:szCs w:val="24"/>
                <w:lang w:val="en-US"/>
              </w:rPr>
              <w:t>Google</w:t>
            </w:r>
            <w:r w:rsidRPr="00C47777">
              <w:rPr>
                <w:sz w:val="24"/>
                <w:szCs w:val="24"/>
              </w:rPr>
              <w:t xml:space="preserve"> Академия (</w:t>
            </w:r>
            <w:r w:rsidRPr="00C47777">
              <w:rPr>
                <w:sz w:val="24"/>
                <w:szCs w:val="24"/>
                <w:lang w:val="en-US"/>
              </w:rPr>
              <w:t>Google</w:t>
            </w:r>
            <w:r w:rsidR="0015044F" w:rsidRPr="0015044F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  <w:lang w:val="en-US"/>
              </w:rPr>
              <w:t>Scholar</w:t>
            </w:r>
            <w:r w:rsidRPr="00C47777">
              <w:rPr>
                <w:sz w:val="24"/>
                <w:szCs w:val="24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AB26B6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C47777" w:rsidTr="00851AEB">
        <w:trPr>
          <w:trHeight w:val="169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 xml:space="preserve">Научные публикации (статьи) в изданиях, индексируемых </w:t>
            </w:r>
            <w:r w:rsidRPr="00C47777">
              <w:rPr>
                <w:sz w:val="24"/>
                <w:szCs w:val="24"/>
              </w:rPr>
              <w:t xml:space="preserve">в базе данных </w:t>
            </w:r>
            <w:r w:rsidRPr="00C47777">
              <w:rPr>
                <w:sz w:val="24"/>
                <w:szCs w:val="24"/>
                <w:lang w:val="en-US"/>
              </w:rPr>
              <w:t>Web</w:t>
            </w:r>
            <w:r w:rsidR="0015044F" w:rsidRPr="0015044F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  <w:lang w:val="en-US"/>
              </w:rPr>
              <w:t>of</w:t>
            </w:r>
            <w:r w:rsidR="0015044F" w:rsidRPr="0015044F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  <w:lang w:val="en-US"/>
              </w:rPr>
              <w:t>Science</w:t>
            </w:r>
            <w:r w:rsidRPr="00C47777">
              <w:rPr>
                <w:sz w:val="24"/>
                <w:szCs w:val="24"/>
              </w:rPr>
              <w:t>, за последние 5 полных лет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  <w:p w:rsidR="00B2136B" w:rsidRPr="00C47777" w:rsidRDefault="001F6DF3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  <w:p w:rsidR="00B2136B" w:rsidRPr="00C47777" w:rsidRDefault="00B2136B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B2136B" w:rsidRPr="00C47777" w:rsidTr="00851AEB">
        <w:trPr>
          <w:trHeight w:val="687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 xml:space="preserve">Научные публикации (статьи) в изданиях, индексируемых </w:t>
            </w:r>
            <w:r w:rsidRPr="00C47777">
              <w:rPr>
                <w:sz w:val="24"/>
                <w:szCs w:val="24"/>
              </w:rPr>
              <w:t xml:space="preserve">в базе данных </w:t>
            </w:r>
            <w:r w:rsidRPr="00C47777">
              <w:rPr>
                <w:sz w:val="24"/>
                <w:szCs w:val="24"/>
                <w:lang w:val="en-US"/>
              </w:rPr>
              <w:t>Scopus</w:t>
            </w:r>
            <w:r w:rsidRPr="00C47777">
              <w:rPr>
                <w:sz w:val="24"/>
                <w:szCs w:val="24"/>
              </w:rPr>
              <w:t>, за последние 5 полных лет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1F6DF3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  <w:p w:rsidR="00B2136B" w:rsidRPr="00C47777" w:rsidRDefault="00B2136B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  <w:p w:rsidR="00B2136B" w:rsidRPr="00D81966" w:rsidRDefault="00B2136B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B2136B" w:rsidRPr="00C47777" w:rsidTr="00851AEB">
        <w:trPr>
          <w:trHeight w:val="130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>Тезисы, материалы и доклады на конференциях и т.п.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AE009E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2</w:t>
            </w:r>
          </w:p>
        </w:tc>
      </w:tr>
      <w:tr w:rsidR="00B2136B" w:rsidRPr="00C47777" w:rsidTr="00851AEB">
        <w:trPr>
          <w:trHeight w:val="15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Список поданных заявок на получение патента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1F6DF3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C47777" w:rsidTr="00851AEB">
        <w:trPr>
          <w:trHeight w:val="113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Полученные патенты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1F6DF3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C47777" w:rsidTr="00851AEB">
        <w:trPr>
          <w:trHeight w:val="562"/>
        </w:trPr>
        <w:tc>
          <w:tcPr>
            <w:tcW w:w="6232" w:type="dxa"/>
            <w:tcBorders>
              <w:top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патенты России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:rsidR="00B2136B" w:rsidRPr="00C47777" w:rsidRDefault="001F6DF3" w:rsidP="00851AEB">
            <w:pPr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C47777" w:rsidTr="00851AEB">
        <w:trPr>
          <w:trHeight w:val="135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зарубежные патенты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1F6DF3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C47777" w:rsidTr="00851AEB">
        <w:trPr>
          <w:trHeight w:val="450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Зарегистрированные программы для ЭВМ, базы данных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1F6DF3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C47777" w:rsidTr="00851AEB">
        <w:trPr>
          <w:trHeight w:val="439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lastRenderedPageBreak/>
              <w:t>Лицензионные договоры на право</w:t>
            </w:r>
            <w:r>
              <w:rPr>
                <w:rFonts w:ascii="Times New Roman CYR" w:hAnsi="Times New Roman CYR"/>
                <w:sz w:val="24"/>
                <w:szCs w:val="24"/>
              </w:rPr>
              <w:t xml:space="preserve"> использования изобретений СГСПУ</w:t>
            </w:r>
            <w:r w:rsidRPr="00C47777">
              <w:rPr>
                <w:rFonts w:ascii="Times New Roman CYR" w:hAnsi="Times New Roman CYR"/>
                <w:sz w:val="24"/>
                <w:szCs w:val="24"/>
              </w:rPr>
              <w:t xml:space="preserve">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1F6DF3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2136B" w:rsidRPr="00C47777" w:rsidTr="00851AEB">
        <w:trPr>
          <w:trHeight w:val="439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 том числе приобретенные:</w:t>
            </w:r>
          </w:p>
          <w:p w:rsidR="00B2136B" w:rsidRPr="00C47777" w:rsidRDefault="00B2136B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российскими организациями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2136B" w:rsidRPr="00C47777" w:rsidRDefault="00B2136B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280F35" w:rsidRPr="00C47777" w:rsidTr="00851AEB">
        <w:trPr>
          <w:trHeight w:val="102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280F35" w:rsidRPr="00C47777" w:rsidRDefault="00280F35" w:rsidP="00280F35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иностранными организациями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80F35" w:rsidRPr="00C47777" w:rsidRDefault="00280F35" w:rsidP="00280F35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AE009E" w:rsidRPr="00C47777" w:rsidTr="00851AEB">
        <w:trPr>
          <w:trHeight w:val="15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AE009E" w:rsidRPr="00C47777" w:rsidRDefault="00AE009E" w:rsidP="00AE009E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AE009E" w:rsidRPr="00F27916" w:rsidRDefault="00AE009E" w:rsidP="00AE009E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szCs w:val="24"/>
                <w:lang w:val="en-US"/>
              </w:rPr>
              <w:t>7</w:t>
            </w:r>
          </w:p>
        </w:tc>
      </w:tr>
      <w:tr w:rsidR="00AE009E" w:rsidRPr="00C47777" w:rsidTr="00851AEB">
        <w:trPr>
          <w:trHeight w:val="119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AE009E" w:rsidRPr="00C47777" w:rsidRDefault="00AE009E" w:rsidP="00AE009E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AE009E" w:rsidRPr="00C47777" w:rsidRDefault="00AE009E" w:rsidP="00AE009E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международные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AE009E" w:rsidRPr="00F27916" w:rsidRDefault="00AE009E" w:rsidP="00AE009E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1</w:t>
            </w:r>
          </w:p>
        </w:tc>
      </w:tr>
      <w:tr w:rsidR="00AE009E" w:rsidRPr="00C47777" w:rsidTr="00851AEB">
        <w:trPr>
          <w:trHeight w:val="146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AE009E" w:rsidRPr="00C47777" w:rsidRDefault="00AE009E" w:rsidP="00AE009E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 на базе СГСПУ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AE009E" w:rsidRPr="00F27916" w:rsidRDefault="00AE009E" w:rsidP="00AE009E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AE009E" w:rsidRPr="00C47777" w:rsidTr="00851AEB">
        <w:trPr>
          <w:trHeight w:val="147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AE009E" w:rsidRPr="00C47777" w:rsidRDefault="00AE009E" w:rsidP="00AE009E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Экспонаты, представленные на выставках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AE009E" w:rsidRPr="00F27916" w:rsidRDefault="00AE009E" w:rsidP="00AE009E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15</w:t>
            </w:r>
          </w:p>
        </w:tc>
      </w:tr>
      <w:tr w:rsidR="00AE009E" w:rsidRPr="00C47777" w:rsidTr="00851AEB">
        <w:trPr>
          <w:trHeight w:val="124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AE009E" w:rsidRPr="00C47777" w:rsidRDefault="00AE009E" w:rsidP="00AE009E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AE009E" w:rsidRPr="00C47777" w:rsidRDefault="00AE009E" w:rsidP="00AE009E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международных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AE009E" w:rsidRPr="00F27916" w:rsidRDefault="00AE009E" w:rsidP="00AE009E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2</w:t>
            </w:r>
          </w:p>
        </w:tc>
      </w:tr>
      <w:tr w:rsidR="00AE009E" w:rsidRPr="00C47777" w:rsidTr="00851AEB">
        <w:trPr>
          <w:trHeight w:val="146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AE009E" w:rsidRPr="00C47777" w:rsidRDefault="00AE009E" w:rsidP="00AE009E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 на базе СГСПУ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AE009E" w:rsidRPr="00F27916" w:rsidRDefault="00AE009E" w:rsidP="00AE009E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AE009E" w:rsidRPr="00C47777" w:rsidTr="00851AEB">
        <w:trPr>
          <w:trHeight w:val="439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AE009E" w:rsidRPr="00C47777" w:rsidRDefault="00AE009E" w:rsidP="00AE009E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AE009E" w:rsidRPr="00C47777" w:rsidRDefault="00AE009E" w:rsidP="00AE009E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5</w:t>
            </w:r>
          </w:p>
        </w:tc>
      </w:tr>
      <w:tr w:rsidR="00AE009E" w:rsidRPr="00C47777" w:rsidTr="00851AEB">
        <w:trPr>
          <w:trHeight w:val="124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AE009E" w:rsidRPr="00C47777" w:rsidRDefault="00AE009E" w:rsidP="00AE009E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AE009E" w:rsidRPr="00C47777" w:rsidRDefault="00AE009E" w:rsidP="00AE009E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международные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AE009E" w:rsidRPr="00C47777" w:rsidRDefault="00AE009E" w:rsidP="00AE009E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2</w:t>
            </w:r>
          </w:p>
        </w:tc>
      </w:tr>
      <w:tr w:rsidR="00AE009E" w:rsidRPr="00C47777" w:rsidTr="00851AEB">
        <w:trPr>
          <w:trHeight w:val="146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AE009E" w:rsidRPr="00C47777" w:rsidRDefault="00AE009E" w:rsidP="00AE009E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 на базе СГСПУ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AE009E" w:rsidRPr="00C47777" w:rsidRDefault="00AE009E" w:rsidP="00AE009E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1</w:t>
            </w:r>
          </w:p>
        </w:tc>
      </w:tr>
      <w:tr w:rsidR="00AE009E" w:rsidRPr="00C47777" w:rsidTr="00851AEB">
        <w:trPr>
          <w:trHeight w:val="417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AE009E" w:rsidRPr="00C47777" w:rsidRDefault="00AE009E" w:rsidP="00AE009E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Конференции, организованные и проведенные структур</w:t>
            </w:r>
            <w:r>
              <w:rPr>
                <w:rFonts w:ascii="Times New Roman CYR" w:hAnsi="Times New Roman CYR"/>
                <w:sz w:val="24"/>
                <w:szCs w:val="24"/>
              </w:rPr>
              <w:t>ным подразделением на базе СГСПУ</w:t>
            </w:r>
            <w:r w:rsidRPr="00C47777">
              <w:rPr>
                <w:rFonts w:ascii="Times New Roman CYR" w:hAnsi="Times New Roman CYR"/>
                <w:sz w:val="24"/>
                <w:szCs w:val="24"/>
              </w:rPr>
              <w:t xml:space="preserve">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AE009E" w:rsidRPr="00C47777" w:rsidRDefault="00AE009E" w:rsidP="00AE009E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AE009E" w:rsidRPr="00C47777" w:rsidTr="00851AEB">
        <w:trPr>
          <w:trHeight w:val="74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AE009E" w:rsidRPr="00C47777" w:rsidRDefault="00AE009E" w:rsidP="00AE009E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AE009E" w:rsidRPr="00C47777" w:rsidRDefault="00AE009E" w:rsidP="00AE009E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международные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AE009E" w:rsidRPr="00C47777" w:rsidRDefault="00AE009E" w:rsidP="00AE009E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AE009E" w:rsidRPr="00C47777" w:rsidTr="00851AEB">
        <w:trPr>
          <w:trHeight w:val="191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AE009E" w:rsidRPr="00C47777" w:rsidRDefault="00AE009E" w:rsidP="00AE009E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всероссийские, региональные и др.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AE009E" w:rsidRPr="00C47777" w:rsidRDefault="00AE009E" w:rsidP="00AE009E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AE009E" w:rsidRPr="00C47777" w:rsidTr="00851AEB">
        <w:trPr>
          <w:trHeight w:val="158"/>
        </w:trPr>
        <w:tc>
          <w:tcPr>
            <w:tcW w:w="6232" w:type="dxa"/>
            <w:tcBorders>
              <w:top w:val="single" w:sz="4" w:space="0" w:color="auto"/>
            </w:tcBorders>
          </w:tcPr>
          <w:p w:rsidR="00AE009E" w:rsidRPr="00C47777" w:rsidRDefault="00AE009E" w:rsidP="00AE009E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Премии, награды, дипломы (всего)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AE009E" w:rsidRPr="00C47777" w:rsidRDefault="00AE009E" w:rsidP="00AE009E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</w:tbl>
    <w:p w:rsidR="00601526" w:rsidRDefault="00601526"/>
    <w:sectPr w:rsidR="00601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36B"/>
    <w:rsid w:val="00044C02"/>
    <w:rsid w:val="000E5D1E"/>
    <w:rsid w:val="0015044F"/>
    <w:rsid w:val="0018226F"/>
    <w:rsid w:val="001F6DF3"/>
    <w:rsid w:val="00280F35"/>
    <w:rsid w:val="00463B03"/>
    <w:rsid w:val="005266BB"/>
    <w:rsid w:val="00601526"/>
    <w:rsid w:val="00613FC0"/>
    <w:rsid w:val="00AB26B6"/>
    <w:rsid w:val="00AE009E"/>
    <w:rsid w:val="00B2136B"/>
    <w:rsid w:val="00D97E4C"/>
    <w:rsid w:val="00F0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808C78-E8B7-4289-89B0-58C6262DE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3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213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B21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Зоголь С.Г.</dc:creator>
  <cp:keywords/>
  <dc:description/>
  <cp:lastModifiedBy>Светлана Геннадьевна</cp:lastModifiedBy>
  <cp:revision>14</cp:revision>
  <dcterms:created xsi:type="dcterms:W3CDTF">2022-02-02T08:09:00Z</dcterms:created>
  <dcterms:modified xsi:type="dcterms:W3CDTF">2026-02-25T17:05:00Z</dcterms:modified>
</cp:coreProperties>
</file>