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CA6B52">
      <w:pPr>
        <w:jc w:val="center"/>
        <w:rPr>
          <w:b/>
        </w:rPr>
      </w:pPr>
      <w:r>
        <w:rPr>
          <w:b/>
        </w:rPr>
        <w:t>Результаты научно-исследовательской деятельности</w:t>
      </w:r>
    </w:p>
    <w:p w14:paraId="4E451460">
      <w:pPr>
        <w:jc w:val="center"/>
        <w:rPr>
          <w:b/>
        </w:rPr>
      </w:pPr>
    </w:p>
    <w:p w14:paraId="5FE4536B">
      <w:pPr>
        <w:jc w:val="center"/>
        <w:rPr>
          <w:b/>
        </w:rPr>
      </w:pPr>
      <w:r>
        <w:rPr>
          <w:b/>
        </w:rPr>
        <w:t xml:space="preserve">Шифр области науки, группы научных специальностей, научной специальности: </w:t>
      </w:r>
    </w:p>
    <w:p w14:paraId="17A63BF2">
      <w:pPr>
        <w:jc w:val="center"/>
        <w:rPr>
          <w:rFonts w:hint="default"/>
          <w:b/>
          <w:lang w:val="ru-RU"/>
        </w:rPr>
      </w:pPr>
      <w:r>
        <w:rPr>
          <w:rFonts w:hint="default"/>
          <w:b/>
        </w:rPr>
        <w:t>37.06.01</w:t>
      </w:r>
      <w:r>
        <w:rPr>
          <w:rFonts w:hint="default"/>
          <w:b/>
          <w:lang w:val="ru-RU"/>
        </w:rPr>
        <w:t xml:space="preserve">. </w:t>
      </w:r>
    </w:p>
    <w:p w14:paraId="4E14AFBD">
      <w:pPr>
        <w:jc w:val="center"/>
        <w:rPr>
          <w:rFonts w:hint="default"/>
          <w:b/>
        </w:rPr>
      </w:pPr>
      <w:r>
        <w:rPr>
          <w:rFonts w:hint="default"/>
          <w:b/>
        </w:rPr>
        <w:t>Психологические науки</w:t>
      </w:r>
    </w:p>
    <w:p w14:paraId="6143816E">
      <w:pPr>
        <w:jc w:val="center"/>
        <w:rPr>
          <w:rFonts w:hint="default"/>
          <w:b/>
        </w:rPr>
      </w:pPr>
      <w:r>
        <w:rPr>
          <w:rFonts w:hint="default"/>
          <w:b/>
        </w:rPr>
        <w:tab/>
      </w:r>
    </w:p>
    <w:p w14:paraId="76BF2BB6">
      <w:pPr>
        <w:jc w:val="center"/>
        <w:rPr>
          <w:rFonts w:hint="default"/>
          <w:b/>
          <w:lang w:val="ru-RU"/>
        </w:rPr>
      </w:pPr>
      <w:r>
        <w:rPr>
          <w:b/>
        </w:rPr>
        <w:t xml:space="preserve">Образовательная программа 15.81.21. </w:t>
      </w:r>
      <w:r>
        <w:rPr>
          <w:rFonts w:hint="default"/>
          <w:b/>
          <w:lang w:val="ru-RU"/>
        </w:rPr>
        <w:t>«</w:t>
      </w:r>
      <w:r>
        <w:rPr>
          <w:b/>
        </w:rPr>
        <w:t>Педагогическая психология</w:t>
      </w:r>
      <w:r>
        <w:rPr>
          <w:rFonts w:hint="default"/>
          <w:b/>
          <w:lang w:val="ru-RU"/>
        </w:rPr>
        <w:t>»</w:t>
      </w:r>
    </w:p>
    <w:p w14:paraId="336F5918">
      <w:pPr>
        <w:jc w:val="center"/>
        <w:rPr>
          <w:b/>
        </w:rPr>
      </w:pPr>
    </w:p>
    <w:p w14:paraId="4C8753CE">
      <w:pPr>
        <w:jc w:val="center"/>
        <w:rPr>
          <w:b/>
        </w:rPr>
      </w:pPr>
      <w:r>
        <w:rPr>
          <w:b/>
        </w:rPr>
        <w:t>Сводная таблица результативности НИР в 202</w:t>
      </w:r>
      <w:r>
        <w:rPr>
          <w:rFonts w:hint="default"/>
          <w:b/>
          <w:lang w:val="en-US"/>
        </w:rPr>
        <w:t>5</w:t>
      </w:r>
      <w:r>
        <w:rPr>
          <w:b/>
        </w:rPr>
        <w:t xml:space="preserve"> году</w:t>
      </w:r>
    </w:p>
    <w:p w14:paraId="6A586FB2">
      <w:pPr>
        <w:jc w:val="center"/>
        <w:rPr>
          <w:b/>
        </w:rPr>
      </w:pPr>
    </w:p>
    <w:p w14:paraId="247FFDC7">
      <w:pPr>
        <w:jc w:val="center"/>
        <w:rPr>
          <w:b/>
        </w:rPr>
      </w:pPr>
    </w:p>
    <w:tbl>
      <w:tblPr>
        <w:tblStyle w:val="3"/>
        <w:tblW w:w="0" w:type="auto"/>
        <w:tblCellSpacing w:w="15" w:type="dxa"/>
        <w:tblInd w:w="0" w:type="dxa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205"/>
        <w:gridCol w:w="81"/>
      </w:tblGrid>
      <w:tr w14:paraId="0B2C5D2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tbl>
            <w:tblPr>
              <w:tblStyle w:val="3"/>
              <w:tblW w:w="0" w:type="auto"/>
              <w:tblCellSpacing w:w="15" w:type="dxa"/>
              <w:tblInd w:w="0" w:type="dxa"/>
              <w:tblLayout w:type="autofit"/>
              <w:tblCellMar>
                <w:top w:w="15" w:type="dxa"/>
                <w:left w:w="15" w:type="dxa"/>
                <w:bottom w:w="15" w:type="dxa"/>
                <w:right w:w="15" w:type="dxa"/>
              </w:tblCellMar>
            </w:tblPr>
            <w:tblGrid>
              <w:gridCol w:w="9079"/>
              <w:gridCol w:w="2051"/>
            </w:tblGrid>
            <w:tr w14:paraId="5087DE4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89E52C2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Показатель</w:t>
                  </w:r>
                </w:p>
              </w:tc>
              <w:tc>
                <w:tcPr>
                  <w:tcW w:w="0" w:type="auto"/>
                  <w:vAlign w:val="center"/>
                </w:tcPr>
                <w:p w14:paraId="2D9CD768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Выполнено в 202</w:t>
                  </w: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5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 г. (количество)</w:t>
                  </w:r>
                </w:p>
              </w:tc>
            </w:tr>
            <w:tr w14:paraId="3235659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78341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Госбюджетные исследования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3E4A13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290E7C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71668F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Хоздоговорные исследования, продолжающиеся и полученные гранты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8D8A15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2DFFEC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324CB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</w:t>
                  </w:r>
                </w:p>
                <w:p w14:paraId="695CC97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зарубежные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09D7460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319F33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C09B2E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Заявки, поданные сотрудниками структурного подразделения на конкурсы грантов, научных, научно-технических программ</w:t>
                  </w:r>
                </w:p>
              </w:tc>
              <w:tc>
                <w:tcPr>
                  <w:tcW w:w="0" w:type="auto"/>
                  <w:vAlign w:val="center"/>
                </w:tcPr>
                <w:p w14:paraId="4A1D504F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694B1E86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473376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доктора наук штатными сотрудниками структурного подразделения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45878D6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06D8F9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6B1E35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кандидата наук штатными сотрудниками структурного подразделения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92ED0F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AF5D22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609972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Защиты диссертаций на соискание ученой степени кандидата наук аспирантами (очной и заочной форм обучения)</w:t>
                  </w:r>
                </w:p>
              </w:tc>
              <w:tc>
                <w:tcPr>
                  <w:tcW w:w="0" w:type="auto"/>
                  <w:vAlign w:val="center"/>
                </w:tcPr>
                <w:p w14:paraId="00B0B1F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C2C3EF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2D58E5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Оппонирование диссертаций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2160F31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11</w:t>
                  </w:r>
                </w:p>
              </w:tc>
            </w:tr>
            <w:tr w14:paraId="0CA1875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AEACE4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Составление отзывов ведущей организации –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4CA6381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2D16128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57640E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Составление отзывов об авторефератах диссертаций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66AF986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10</w:t>
                  </w:r>
                </w:p>
              </w:tc>
            </w:tr>
            <w:tr w14:paraId="7DA3140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F8F783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Монографии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AC4FF4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4</w:t>
                  </w:r>
                </w:p>
              </w:tc>
            </w:tr>
            <w:tr w14:paraId="49A41A6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48DB537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5AA5F0F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изданные зарубежными издательствами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339984E5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3CB518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E0430B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изданные российскими издательствами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661985A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4</w:t>
                  </w:r>
                </w:p>
              </w:tc>
            </w:tr>
            <w:tr w14:paraId="3E5B6F5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E13E8C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Сборники научных трудов, изданных структурным подразделением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91BB26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0FEDB8B2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E0FC8B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3B02062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международных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543341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68CD1F9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A958A8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всероссийских конференций с международным участием</w:t>
                  </w:r>
                </w:p>
              </w:tc>
              <w:tc>
                <w:tcPr>
                  <w:tcW w:w="0" w:type="auto"/>
                  <w:vAlign w:val="center"/>
                </w:tcPr>
                <w:p w14:paraId="499142A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F309EA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05C617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всероссийских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567DA88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1D46AB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38B456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сборники региональных конференций</w:t>
                  </w:r>
                </w:p>
              </w:tc>
              <w:tc>
                <w:tcPr>
                  <w:tcW w:w="0" w:type="auto"/>
                  <w:vAlign w:val="center"/>
                </w:tcPr>
                <w:p w14:paraId="034E607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6383B7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023F1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другие сборники</w:t>
                  </w:r>
                </w:p>
              </w:tc>
              <w:tc>
                <w:tcPr>
                  <w:tcW w:w="0" w:type="auto"/>
                  <w:vAlign w:val="center"/>
                </w:tcPr>
                <w:p w14:paraId="35426981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FE68E4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CE4D4D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Учебно-методические пособия</w:t>
                  </w:r>
                </w:p>
              </w:tc>
              <w:tc>
                <w:tcPr>
                  <w:tcW w:w="0" w:type="auto"/>
                  <w:vAlign w:val="center"/>
                </w:tcPr>
                <w:p w14:paraId="570CFF9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7158E48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DBBF10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BB9E27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грифом учебно-методического объединения (УМО) или научно-методического совета (НМС)</w:t>
                  </w:r>
                </w:p>
              </w:tc>
              <w:tc>
                <w:tcPr>
                  <w:tcW w:w="0" w:type="auto"/>
                  <w:vAlign w:val="center"/>
                </w:tcPr>
                <w:p w14:paraId="06D0984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E7BB78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3607A6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грифом Минобрнауки России</w:t>
                  </w:r>
                </w:p>
              </w:tc>
              <w:tc>
                <w:tcPr>
                  <w:tcW w:w="0" w:type="auto"/>
                  <w:vAlign w:val="center"/>
                </w:tcPr>
                <w:p w14:paraId="0A4F3A2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E730DC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FFB184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грифами других федеральных органов исполнительной власти</w:t>
                  </w:r>
                </w:p>
              </w:tc>
              <w:tc>
                <w:tcPr>
                  <w:tcW w:w="0" w:type="auto"/>
                  <w:vAlign w:val="center"/>
                </w:tcPr>
                <w:p w14:paraId="36EF9761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174089E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9F65AA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с другими грифами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52BDE4D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6DEFF49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DC8F9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базах данных Web of Science, Scopus, ERIH и других, признанных научным сообществом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554CE2D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61EB700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E8D3CB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526F705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индексируемых в базе данных Web of Science</w:t>
                  </w:r>
                </w:p>
              </w:tc>
              <w:tc>
                <w:tcPr>
                  <w:tcW w:w="0" w:type="auto"/>
                  <w:vAlign w:val="center"/>
                </w:tcPr>
                <w:p w14:paraId="7E9B180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14:paraId="011FB0F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32966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индексируемых в базе данных Scopus</w:t>
                  </w:r>
                </w:p>
              </w:tc>
              <w:tc>
                <w:tcPr>
                  <w:tcW w:w="0" w:type="auto"/>
                  <w:vAlign w:val="center"/>
                </w:tcPr>
                <w:p w14:paraId="7FC0C916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  <w:tr w14:paraId="13CCC8A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689A44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-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индексируемых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базе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данных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 xml:space="preserve"> ERIH (European Reference Index for the Humanities)</w:t>
                  </w:r>
                </w:p>
              </w:tc>
              <w:tc>
                <w:tcPr>
                  <w:tcW w:w="0" w:type="auto"/>
                  <w:vAlign w:val="center"/>
                </w:tcPr>
                <w:p w14:paraId="2A45BA4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</w:p>
              </w:tc>
            </w:tr>
            <w:tr w14:paraId="4862122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382DC7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 xml:space="preserve">- индексируемых в других зарубежных информационно-аналитических базах данных, признанных научным сообществом (Astrophysics Data System, PubMed, MathSciNet, zbMATH, Chemical Abstracts, Springer, Agris, GeoRef, Social Science Research Network). </w:t>
                  </w:r>
                  <w:r>
                    <w:rPr>
                      <w:rFonts w:ascii="Times New Roman" w:hAnsi="Times New Roman" w:eastAsia="Times New Roman" w:cs="Times New Roman"/>
                      <w:b/>
                      <w:bCs/>
                      <w:i/>
                      <w:iCs/>
                      <w:sz w:val="24"/>
                      <w:szCs w:val="24"/>
                      <w:lang w:eastAsia="ru-RU"/>
                    </w:rPr>
                    <w:t>Указать базу данных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3C72A20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5</w:t>
                  </w:r>
                </w:p>
              </w:tc>
            </w:tr>
            <w:tr w14:paraId="60ADC04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0EF70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(статьи), изданные за рубежом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918C27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02B578B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466ECF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(статьи), изданные в соавторстве с зарубежными учеными (с зарубежными организациями)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5358EC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26FBE4F0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0FFF71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российских журналах из перечня ВАК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1729663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15</w:t>
                  </w:r>
                </w:p>
              </w:tc>
            </w:tr>
            <w:tr w14:paraId="24EB5A1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78F8D3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других российских журналах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2C3B302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highlight w:val="none"/>
                      <w:lang w:val="en-US" w:eastAsia="ru-RU"/>
                    </w:rPr>
                    <w:t>-</w:t>
                  </w:r>
                </w:p>
              </w:tc>
            </w:tr>
            <w:tr w14:paraId="7A9A984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70D140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(стати) в изданиях, включенных в Российский индекс научного цитирования (РИНЦ)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6363983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30</w:t>
                  </w:r>
                </w:p>
              </w:tc>
            </w:tr>
            <w:tr w14:paraId="462C1F64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936ACE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Google Академия (Google Scholar)</w:t>
                  </w:r>
                </w:p>
              </w:tc>
              <w:tc>
                <w:tcPr>
                  <w:tcW w:w="0" w:type="auto"/>
                  <w:vAlign w:val="center"/>
                </w:tcPr>
                <w:p w14:paraId="447F797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9</w:t>
                  </w:r>
                </w:p>
              </w:tc>
            </w:tr>
            <w:tr w14:paraId="3FB98B2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B5A503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Web of Science, за последние 5 полных лет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13193EE9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67AB578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61AC07A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Научные публикации (статьи) в изданиях, индексируемых в базе данных Scopus, за последние 5 полных лет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213FCAF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6</w:t>
                  </w:r>
                </w:p>
              </w:tc>
            </w:tr>
            <w:tr w14:paraId="2BA3D50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CDD443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Тезисы, материалы и доклады на конференциях и т.п.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F08702D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21</w:t>
                  </w:r>
                </w:p>
              </w:tc>
            </w:tr>
            <w:tr w14:paraId="67E92E6E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33EAD8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Список поданных заявок на получение патента</w:t>
                  </w:r>
                </w:p>
              </w:tc>
              <w:tc>
                <w:tcPr>
                  <w:tcW w:w="0" w:type="auto"/>
                  <w:vAlign w:val="center"/>
                </w:tcPr>
                <w:p w14:paraId="7BB2E2E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737E255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0870CF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Полученные патенты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C1F5C0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F77E5D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B14AEC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3CB58D9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патенты России</w:t>
                  </w:r>
                </w:p>
              </w:tc>
              <w:tc>
                <w:tcPr>
                  <w:tcW w:w="0" w:type="auto"/>
                  <w:vAlign w:val="center"/>
                </w:tcPr>
                <w:p w14:paraId="54A14D7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0D3905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BB5A2B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зарубежные патенты</w:t>
                  </w:r>
                </w:p>
              </w:tc>
              <w:tc>
                <w:tcPr>
                  <w:tcW w:w="0" w:type="auto"/>
                  <w:vAlign w:val="center"/>
                </w:tcPr>
                <w:p w14:paraId="10023F8B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0BA4DC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DD35A8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Зарегистрированные программы для ЭВМ, базы данных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3A35A34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293BB1C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51BFD8B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Лицензионные договоры на право использования изобретений СГСПУ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5079A56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31D1476B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FE0257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 приобретенные:</w:t>
                  </w:r>
                </w:p>
                <w:p w14:paraId="202E0D3D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российскими организациями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084C78ED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CBDB67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7767F4D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иностранными организациями</w:t>
                  </w:r>
                </w:p>
              </w:tc>
              <w:tc>
                <w:tcPr>
                  <w:tcW w:w="0" w:type="auto"/>
                  <w:vAlign w:val="center"/>
                </w:tcPr>
                <w:p w14:paraId="58C9A214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40E2DB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C9FE11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Выставки, в которых принимали участие сотрудники структурного подразделения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5709D83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2B8C24C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2A1462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2165491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2B6B3C3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910C8B8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94D0683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12325D5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C4230A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F4246B2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Экспонаты, представленные на выставках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2969068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03A685C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C65AB4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03478EA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международных</w:t>
                  </w:r>
                </w:p>
              </w:tc>
              <w:tc>
                <w:tcPr>
                  <w:tcW w:w="0" w:type="auto"/>
                  <w:vAlign w:val="center"/>
                </w:tcPr>
                <w:p w14:paraId="220AEB1A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70F415E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4B35C6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559CFCA0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55E0E4C1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2FDC15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Конференции, в которых принимали участие сотрудники структурного подразделения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3E6D8AE7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38</w:t>
                  </w:r>
                </w:p>
              </w:tc>
            </w:tr>
            <w:tr w14:paraId="20187943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060AAAF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635C4E99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4FF0B7BE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22</w:t>
                  </w:r>
                </w:p>
              </w:tc>
            </w:tr>
            <w:tr w14:paraId="60B66149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18B39AEC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на базе СГСПУ</w:t>
                  </w:r>
                </w:p>
              </w:tc>
              <w:tc>
                <w:tcPr>
                  <w:tcW w:w="0" w:type="auto"/>
                  <w:vAlign w:val="center"/>
                </w:tcPr>
                <w:p w14:paraId="7EBD04C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2</w:t>
                  </w:r>
                </w:p>
              </w:tc>
            </w:tr>
            <w:tr w14:paraId="3C70C057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43FFF938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Конференции, организованные и проведенные структурным подразделением на базе СГСПУ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4C6864D8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17624F4D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35CD4A00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 том числе:</w:t>
                  </w:r>
                </w:p>
                <w:p w14:paraId="6B8298DE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международные</w:t>
                  </w:r>
                </w:p>
              </w:tc>
              <w:tc>
                <w:tcPr>
                  <w:tcW w:w="0" w:type="auto"/>
                  <w:vAlign w:val="center"/>
                </w:tcPr>
                <w:p w14:paraId="65ED251C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-</w:t>
                  </w:r>
                </w:p>
              </w:tc>
            </w:tr>
            <w:tr w14:paraId="455D0EDF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252D1D5B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- всероссийские, региональные и др.</w:t>
                  </w:r>
                </w:p>
              </w:tc>
              <w:tc>
                <w:tcPr>
                  <w:tcW w:w="0" w:type="auto"/>
                  <w:vAlign w:val="center"/>
                </w:tcPr>
                <w:p w14:paraId="0FCF51D2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3</w:t>
                  </w:r>
                </w:p>
              </w:tc>
            </w:tr>
            <w:tr w14:paraId="552A0A0A">
              <w:tblPrEx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</w:tblPrEx>
              <w:trPr>
                <w:tblCellSpacing w:w="15" w:type="dxa"/>
              </w:trPr>
              <w:tc>
                <w:tcPr>
                  <w:tcW w:w="0" w:type="auto"/>
                  <w:vAlign w:val="center"/>
                </w:tcPr>
                <w:p w14:paraId="6EB87F5F">
                  <w:pPr>
                    <w:spacing w:before="100" w:beforeAutospacing="1" w:after="100" w:afterAutospacing="1" w:line="240" w:lineRule="auto"/>
                    <w:jc w:val="both"/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Премии, награды, дипломы (всего)</w:t>
                  </w:r>
                </w:p>
              </w:tc>
              <w:tc>
                <w:tcPr>
                  <w:tcW w:w="0" w:type="auto"/>
                  <w:vAlign w:val="center"/>
                </w:tcPr>
                <w:p w14:paraId="7F75D1B4">
                  <w:pPr>
                    <w:spacing w:before="100" w:beforeAutospacing="1" w:after="100" w:afterAutospacing="1" w:line="240" w:lineRule="auto"/>
                    <w:jc w:val="center"/>
                    <w:rPr>
                      <w:rFonts w:hint="default" w:ascii="Times New Roman" w:hAnsi="Times New Roman" w:eastAsia="Times New Roman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</w:pPr>
                  <w:r>
                    <w:rPr>
                      <w:rFonts w:hint="default" w:cs="Times New Roman"/>
                      <w:b/>
                      <w:bCs/>
                      <w:sz w:val="24"/>
                      <w:szCs w:val="24"/>
                      <w:lang w:val="en-US" w:eastAsia="ru-RU"/>
                    </w:rPr>
                    <w:t>1</w:t>
                  </w:r>
                </w:p>
              </w:tc>
            </w:tr>
          </w:tbl>
          <w:p w14:paraId="6CD99A6E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0" w:type="auto"/>
            <w:vAlign w:val="center"/>
          </w:tcPr>
          <w:p w14:paraId="573255BA">
            <w:pPr>
              <w:spacing w:before="100" w:beforeAutospacing="1" w:after="100" w:afterAutospacing="1" w:line="240" w:lineRule="auto"/>
              <w:jc w:val="center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14:paraId="68225E6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1DBD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3307A3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3F9EC1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B90107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36043E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050D27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D935AA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CBA7A9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ECBF8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A4DFA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668E12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290F1A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964A9C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D99156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67546D7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4AE59F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DF396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94DEBE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2888EF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65A93F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EC0A53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C28625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65F9CF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BC335C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18AEC0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E85270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529AA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D85CCE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D6A5A5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652D086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B21A7F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400539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99F5C3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8EFA0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866AB67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816E20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9965A8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0971AB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EB6287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25D0692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21386E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9AA8E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D019E9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E2F7C5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1CEB954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C42DD9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5D52D7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6424CB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497CA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527D07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A2E334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175702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1580F3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7A98FF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EC329E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17474D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D928F5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74668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1C008B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06A435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11D27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9033A5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6979D2C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1BF4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FDA494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B5E42F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B871AD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665C95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179FCA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8CA61A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2265C38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237F54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FCBC3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0D154F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A9E3C4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1F8E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C76A9A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D90908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BB4F8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77560E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705732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5044D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  <w:tc>
          <w:tcPr>
            <w:tcW w:w="0" w:type="auto"/>
            <w:vAlign w:val="center"/>
          </w:tcPr>
          <w:p w14:paraId="1D1E507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30BA22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F40512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6E0101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53F3F3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5F20DD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C4D3525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3CAC68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0464FC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434169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B9E356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21B421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64DCE3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2DA3F7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318DF3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53F9CB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144B8AF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71AEB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C09FD83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1EE0DE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9ED770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0FF2C94A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08F6503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F2FFD97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72228C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6BD399C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19B65A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902998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CA6E8D7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73B565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231D8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C35BF49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D3235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D07267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96CEA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5A00353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28A1F8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442404D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24C3530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B3909E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15089B8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EA6E60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CE7679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0F4FE2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02D2C7E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1C4952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14E633C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50D14895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6CF5714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AC01C2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D599A9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367102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2A8C1B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98CF3A8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6F6DFF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1A9D87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7C70C55A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B75F5BB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2B9CAF5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AFA1C2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93C3CF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A276F7A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2C814B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49F3A1D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1460B41C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D377469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9A5732F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61E72760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A51FE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94EA48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1CC325E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E44E2F1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6E20C451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A93509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3BD9EDB6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270EA3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AFD8C1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344A3B2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DB06616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2A3CEB52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0CE734AD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2B346EF2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705C714B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AB01C0C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322913DC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3FF03A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42CCB09F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17C4F79E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07246DAD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16597BD4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7E2C8FE9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  <w:tr w14:paraId="5F1B8026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vAlign w:val="center"/>
          </w:tcPr>
          <w:p w14:paraId="691B441B">
            <w:pPr>
              <w:spacing w:before="100" w:beforeAutospacing="1" w:after="100" w:afterAutospacing="1" w:line="240" w:lineRule="auto"/>
              <w:jc w:val="both"/>
              <w:rPr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</w:tcPr>
          <w:p w14:paraId="41F564D0">
            <w:pPr>
              <w:spacing w:before="100" w:beforeAutospacing="1" w:after="100" w:afterAutospacing="1" w:line="240" w:lineRule="auto"/>
              <w:jc w:val="center"/>
              <w:rPr>
                <w:rFonts w:hint="default"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</w:pPr>
          </w:p>
        </w:tc>
      </w:tr>
    </w:tbl>
    <w:p w14:paraId="66B23D4C">
      <w:pPr>
        <w:jc w:val="center"/>
        <w:rPr>
          <w:b/>
        </w:rPr>
      </w:pPr>
    </w:p>
    <w:p w14:paraId="1465997B">
      <w:pPr>
        <w:rPr>
          <w:b/>
        </w:rPr>
      </w:pPr>
    </w:p>
    <w:p w14:paraId="5D54A34D">
      <w:pPr>
        <w:rPr>
          <w:b/>
        </w:rPr>
      </w:pPr>
    </w:p>
    <w:sectPr>
      <w:pgSz w:w="11906" w:h="16838"/>
      <w:pgMar w:top="1134" w:right="426" w:bottom="1134" w:left="28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723C"/>
    <w:rsid w:val="0009723C"/>
    <w:rsid w:val="00125FD6"/>
    <w:rsid w:val="00137D5D"/>
    <w:rsid w:val="001C0284"/>
    <w:rsid w:val="0024677D"/>
    <w:rsid w:val="004A595F"/>
    <w:rsid w:val="004C05AE"/>
    <w:rsid w:val="004F71CF"/>
    <w:rsid w:val="00550F08"/>
    <w:rsid w:val="006D552D"/>
    <w:rsid w:val="00834140"/>
    <w:rsid w:val="009831A1"/>
    <w:rsid w:val="00A26ED5"/>
    <w:rsid w:val="00A5029C"/>
    <w:rsid w:val="00AA111A"/>
    <w:rsid w:val="00AB7D6C"/>
    <w:rsid w:val="00B155BF"/>
    <w:rsid w:val="00B3419F"/>
    <w:rsid w:val="00C00254"/>
    <w:rsid w:val="00C167EA"/>
    <w:rsid w:val="00DE29D1"/>
    <w:rsid w:val="00E4563E"/>
    <w:rsid w:val="00E77516"/>
    <w:rsid w:val="00EC3A68"/>
    <w:rsid w:val="00EE74D0"/>
    <w:rsid w:val="00F60A3C"/>
    <w:rsid w:val="00F874B4"/>
    <w:rsid w:val="2B395F3F"/>
    <w:rsid w:val="3EFA24BD"/>
    <w:rsid w:val="448811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link w:val="17"/>
    <w:semiHidden/>
    <w:unhideWhenUsed/>
    <w:qFormat/>
    <w:uiPriority w:val="99"/>
    <w:pPr>
      <w:spacing w:after="120"/>
    </w:pPr>
  </w:style>
  <w:style w:type="paragraph" w:styleId="5">
    <w:name w:val="Normal (Web)"/>
    <w:basedOn w:val="1"/>
    <w:link w:val="9"/>
    <w:unhideWhenUsed/>
    <w:uiPriority w:val="99"/>
    <w:pPr>
      <w:spacing w:before="100" w:beforeAutospacing="1" w:after="100" w:afterAutospacing="1"/>
    </w:pPr>
  </w:style>
  <w:style w:type="table" w:styleId="6">
    <w:name w:val="Table Grid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table" w:customStyle="1" w:styleId="7">
    <w:name w:val="Сетка таблицы1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8">
    <w:name w:val="Сетка таблицы2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customStyle="1" w:styleId="9">
    <w:name w:val="Обычный (Интернет) Знак"/>
    <w:link w:val="5"/>
    <w:qFormat/>
    <w:locked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table" w:customStyle="1" w:styleId="10">
    <w:name w:val="Сетка таблицы3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1">
    <w:name w:val="Сетка таблицы4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2">
    <w:name w:val="Сетка таблицы5"/>
    <w:basedOn w:val="3"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3">
    <w:name w:val="Сетка таблицы6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4">
    <w:name w:val="Сетка таблицы7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15">
    <w:name w:val="Сетка таблицы8"/>
    <w:basedOn w:val="3"/>
    <w:qFormat/>
    <w:uiPriority w:val="5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customStyle="1" w:styleId="16">
    <w:name w:val="Стиль77"/>
    <w:basedOn w:val="4"/>
    <w:qFormat/>
    <w:uiPriority w:val="0"/>
    <w:pPr>
      <w:spacing w:after="0" w:line="360" w:lineRule="auto"/>
      <w:ind w:firstLine="709"/>
      <w:jc w:val="both"/>
    </w:pPr>
    <w:rPr>
      <w:bCs/>
      <w:sz w:val="28"/>
      <w:szCs w:val="20"/>
    </w:rPr>
  </w:style>
  <w:style w:type="character" w:customStyle="1" w:styleId="17">
    <w:name w:val="Основной текст Знак"/>
    <w:basedOn w:val="2"/>
    <w:link w:val="4"/>
    <w:semiHidden/>
    <w:qFormat/>
    <w:uiPriority w:val="99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8">
    <w:name w:val="List Paragraph"/>
    <w:basedOn w:val="1"/>
    <w:link w:val="19"/>
    <w:qFormat/>
    <w:uiPriority w:val="34"/>
    <w:pPr>
      <w:ind w:left="720"/>
      <w:contextualSpacing/>
    </w:pPr>
  </w:style>
  <w:style w:type="character" w:customStyle="1" w:styleId="19">
    <w:name w:val="Абзац списка Знак"/>
    <w:link w:val="18"/>
    <w:qFormat/>
    <w:uiPriority w:val="34"/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592</Words>
  <Characters>3379</Characters>
  <Lines>28</Lines>
  <Paragraphs>7</Paragraphs>
  <TotalTime>0</TotalTime>
  <ScaleCrop>false</ScaleCrop>
  <LinksUpToDate>false</LinksUpToDate>
  <CharactersWithSpaces>3964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2023-10-17T04:20:00Z</dcterms:created>
  <dc:creator>Светлана Мишина</dc:creator>
  <cp:lastModifiedBy>User</cp:lastModifiedBy>
  <dcterms:modified xsi:type="dcterms:W3CDTF">2026-02-04T06:49:44Z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5E94121768384D2B8C5A5F80AD5FCCE0_12</vt:lpwstr>
  </property>
</Properties>
</file>