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5DEE5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5BA541AE">
      <w:pPr>
        <w:jc w:val="center"/>
        <w:rPr>
          <w:b/>
        </w:rPr>
      </w:pPr>
    </w:p>
    <w:p w14:paraId="0E100739">
      <w:pPr>
        <w:jc w:val="center"/>
        <w:rPr>
          <w:b/>
        </w:rPr>
      </w:pPr>
      <w:r>
        <w:rPr>
          <w:b/>
        </w:rPr>
        <w:t>Шифр области науки, группы научных специальностей, научной специальности:  44.04.02</w:t>
      </w:r>
    </w:p>
    <w:p w14:paraId="35265A7F">
      <w:pPr>
        <w:jc w:val="center"/>
        <w:rPr>
          <w:b/>
        </w:rPr>
      </w:pPr>
    </w:p>
    <w:p w14:paraId="0A9CFAD7">
      <w:pPr>
        <w:jc w:val="center"/>
        <w:rPr>
          <w:b/>
        </w:rPr>
      </w:pPr>
      <w:r>
        <w:rPr>
          <w:b/>
        </w:rPr>
        <w:t xml:space="preserve">Название области науки, группы научных специальностей, научной специальности: </w:t>
      </w:r>
    </w:p>
    <w:p w14:paraId="1CCDE71F">
      <w:pPr>
        <w:jc w:val="center"/>
        <w:rPr>
          <w:b/>
        </w:rPr>
      </w:pPr>
      <w:r>
        <w:rPr>
          <w:b/>
        </w:rPr>
        <w:t>Психолого-педагогическое образование</w:t>
      </w:r>
    </w:p>
    <w:p w14:paraId="635CA840">
      <w:pPr>
        <w:jc w:val="center"/>
        <w:rPr>
          <w:b/>
        </w:rPr>
      </w:pPr>
    </w:p>
    <w:p w14:paraId="192460C0">
      <w:pPr>
        <w:jc w:val="center"/>
        <w:rPr>
          <w:b/>
        </w:rPr>
      </w:pPr>
      <w:r>
        <w:rPr>
          <w:b/>
        </w:rPr>
        <w:t xml:space="preserve">Образовательная программа «Психологическое консультирование» </w:t>
      </w:r>
    </w:p>
    <w:p w14:paraId="2228556C">
      <w:pPr>
        <w:jc w:val="center"/>
        <w:rPr>
          <w:b/>
        </w:rPr>
      </w:pPr>
      <w:r>
        <w:rPr>
          <w:b/>
        </w:rPr>
        <w:t>(15.81.70: Практическая психология)</w:t>
      </w:r>
    </w:p>
    <w:p w14:paraId="0061DCD1">
      <w:pPr>
        <w:jc w:val="center"/>
        <w:rPr>
          <w:b/>
        </w:rPr>
      </w:pPr>
    </w:p>
    <w:p w14:paraId="4560E377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ru-RU"/>
        </w:rPr>
        <w:t>5</w:t>
      </w:r>
      <w:r>
        <w:rPr>
          <w:b/>
        </w:rPr>
        <w:t xml:space="preserve"> году</w:t>
      </w:r>
    </w:p>
    <w:p w14:paraId="754995FF">
      <w:pPr>
        <w:jc w:val="both"/>
        <w:rPr>
          <w:b/>
        </w:rPr>
      </w:pP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64"/>
        <w:gridCol w:w="81"/>
      </w:tblGrid>
      <w:tr w14:paraId="1FAB0B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tbl>
            <w:tblPr>
              <w:tblStyle w:val="3"/>
              <w:tblpPr w:leftFromText="180" w:rightFromText="180" w:vertAnchor="text" w:horzAnchor="page" w:tblpX="-908" w:tblpY="637"/>
              <w:tblOverlap w:val="never"/>
              <w:tblW w:w="0" w:type="auto"/>
              <w:tblCellSpacing w:w="15" w:type="dxa"/>
              <w:tblInd w:w="0" w:type="dxa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374"/>
              <w:gridCol w:w="1915"/>
            </w:tblGrid>
            <w:tr w14:paraId="5087DE40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CF4A5B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bookmarkStart w:id="0" w:name="_GoBack"/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Показатель</w:t>
                  </w:r>
                </w:p>
              </w:tc>
              <w:tc>
                <w:tcPr>
                  <w:tcW w:w="0" w:type="auto"/>
                  <w:vAlign w:val="center"/>
                </w:tcPr>
                <w:p w14:paraId="2D9CD76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Выполнено в 202</w:t>
                  </w: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5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г. (количество)</w:t>
                  </w:r>
                </w:p>
              </w:tc>
            </w:tr>
            <w:tr w14:paraId="3235659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67834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Госбюджетные исследования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53E4A13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290E7C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71668F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Хоздоговорные исследования, продолжающиеся и полученные гранты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8D8A15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2DFFEC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B324CB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</w:t>
                  </w:r>
                </w:p>
                <w:p w14:paraId="695CC9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зарубежные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09D7460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319F33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C09B2E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Заявки, поданные сотрудниками структурного подразделения на конкурсы грантов, научных, научно-технических программ</w:t>
                  </w:r>
                </w:p>
              </w:tc>
              <w:tc>
                <w:tcPr>
                  <w:tcW w:w="0" w:type="auto"/>
                  <w:vAlign w:val="center"/>
                </w:tcPr>
                <w:p w14:paraId="4A1D504F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3</w:t>
                  </w:r>
                </w:p>
              </w:tc>
            </w:tr>
            <w:tr w14:paraId="694B1E86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473376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Защиты диссертаций на соискание ученой степени доктора наук штатными сотрудниками структурного подразделения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45878D69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06D8F9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6B1E35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Защиты диссертаций на соискание ученой степени кандидата наук штатными сотрудниками структурного подразделения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592ED0F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AF5D22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609972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Защиты диссертаций на соискание ученой степени кандидата наук аспирантами (очной и заочной форм обучения)</w:t>
                  </w:r>
                </w:p>
              </w:tc>
              <w:tc>
                <w:tcPr>
                  <w:tcW w:w="0" w:type="auto"/>
                  <w:vAlign w:val="center"/>
                </w:tcPr>
                <w:p w14:paraId="00B0B1F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C2C3EF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2D58E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Оппонирование диссертаций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2160F31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11</w:t>
                  </w:r>
                </w:p>
              </w:tc>
            </w:tr>
            <w:tr w14:paraId="0CA1875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AEACE4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Составление отзывов ведущей организации –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4CA6381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2D16128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57640E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Составление отзывов об авторефератах диссертаций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66AF986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10</w:t>
                  </w:r>
                </w:p>
              </w:tc>
            </w:tr>
            <w:tr w14:paraId="7DA3140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F8F783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Монографии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AC4FF4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4</w:t>
                  </w:r>
                </w:p>
              </w:tc>
            </w:tr>
            <w:tr w14:paraId="49A41A6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48DB53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5AA5F0F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изданные зарубежными издательствами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339984E5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3CB518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E0430B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изданные российскими издательствами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661985A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4</w:t>
                  </w:r>
                </w:p>
              </w:tc>
            </w:tr>
            <w:tr w14:paraId="3E5B6F5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E13E8C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Сборники научных трудов, изданных структурным подразделением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91BB263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0FEDB8B2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E0FC8B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3B02062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международных конференций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5433412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68CD1F9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A958A8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всероссийских конференций с международным участием</w:t>
                  </w:r>
                </w:p>
              </w:tc>
              <w:tc>
                <w:tcPr>
                  <w:tcW w:w="0" w:type="auto"/>
                  <w:vAlign w:val="center"/>
                </w:tcPr>
                <w:p w14:paraId="499142A9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1F309EA4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05C617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всероссийских конференций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567DA88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71D46AB9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38B456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региональных конференций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034E607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26383B7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0023F1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другие сборники</w:t>
                  </w:r>
                </w:p>
              </w:tc>
              <w:tc>
                <w:tcPr>
                  <w:tcW w:w="0" w:type="auto"/>
                  <w:vAlign w:val="center"/>
                </w:tcPr>
                <w:p w14:paraId="35426981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FE68E4C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CE4D4D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Учебно-методические пособия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570CFF9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7158E48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DBBF10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0BB9E27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грифом учебно-методического объединения (УМО) или научно-методического совета (НМС)</w:t>
                  </w:r>
                </w:p>
              </w:tc>
              <w:tc>
                <w:tcPr>
                  <w:tcW w:w="0" w:type="auto"/>
                  <w:vAlign w:val="center"/>
                </w:tcPr>
                <w:p w14:paraId="06D09843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E7BB78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3607A6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грифом Минобрнауки России</w:t>
                  </w:r>
                </w:p>
              </w:tc>
              <w:tc>
                <w:tcPr>
                  <w:tcW w:w="0" w:type="auto"/>
                  <w:vAlign w:val="center"/>
                </w:tcPr>
                <w:p w14:paraId="0A4F3A2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E730DC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FFB184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грифами других федеральных органов исполнительной власти</w:t>
                  </w:r>
                </w:p>
              </w:tc>
              <w:tc>
                <w:tcPr>
                  <w:tcW w:w="0" w:type="auto"/>
                  <w:vAlign w:val="center"/>
                </w:tcPr>
                <w:p w14:paraId="36EF9761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174089E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9F65AA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другими грифами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52BDE4D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6DEFF499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DC8F93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554CE2D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61EB700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E8D3CB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526F705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индексируемых в базе данных Web of Science</w:t>
                  </w:r>
                </w:p>
              </w:tc>
              <w:tc>
                <w:tcPr>
                  <w:tcW w:w="0" w:type="auto"/>
                  <w:vAlign w:val="center"/>
                </w:tcPr>
                <w:p w14:paraId="7E9B180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</w:p>
              </w:tc>
            </w:tr>
            <w:tr w14:paraId="011FB0F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32966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индексируемых в базе данных Scopus</w:t>
                  </w:r>
                </w:p>
              </w:tc>
              <w:tc>
                <w:tcPr>
                  <w:tcW w:w="0" w:type="auto"/>
                  <w:vAlign w:val="center"/>
                </w:tcPr>
                <w:p w14:paraId="7FC0C916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13CCC8A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689A44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индексируемых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базе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данных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ERIH (European Reference Index for the Humanities)</w:t>
                  </w:r>
                </w:p>
              </w:tc>
              <w:tc>
                <w:tcPr>
                  <w:tcW w:w="0" w:type="auto"/>
                  <w:vAlign w:val="center"/>
                </w:tcPr>
                <w:p w14:paraId="2A45BA4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</w:p>
              </w:tc>
            </w:tr>
            <w:tr w14:paraId="4862122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382DC7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Указать базу данных</w:t>
                  </w:r>
                </w:p>
              </w:tc>
              <w:tc>
                <w:tcPr>
                  <w:tcW w:w="0" w:type="auto"/>
                  <w:vAlign w:val="center"/>
                </w:tcPr>
                <w:p w14:paraId="3C72A20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5</w:t>
                  </w:r>
                </w:p>
              </w:tc>
            </w:tr>
            <w:tr w14:paraId="60ADC04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0EF700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(статьи), изданные за рубежом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918C27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6</w:t>
                  </w:r>
                </w:p>
              </w:tc>
            </w:tr>
            <w:tr w14:paraId="02B578B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466ECF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(статьи), изданные в соавторстве с зарубежными учеными (с зарубежными организациями)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5358EC2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</w:t>
                  </w:r>
                </w:p>
              </w:tc>
            </w:tr>
            <w:tr w14:paraId="26FBE4F0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0FFF71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российских журналах из перечня ВАК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1729663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15</w:t>
                  </w:r>
                </w:p>
              </w:tc>
            </w:tr>
            <w:tr w14:paraId="24EB5A1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78F8D3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других российских журналах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2C3B302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highlight w:val="none"/>
                      <w:lang w:val="en-US" w:eastAsia="ru-RU"/>
                    </w:rPr>
                    <w:t>-</w:t>
                  </w:r>
                </w:p>
              </w:tc>
            </w:tr>
            <w:tr w14:paraId="7A9A984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70D140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(стати) в изданиях, включенных в Российский индекс научного цитирования (РИНЦ)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6363983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30</w:t>
                  </w:r>
                </w:p>
              </w:tc>
            </w:tr>
            <w:tr w14:paraId="462C1F64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936ACE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базе данных Google Академия (Google Scholar)</w:t>
                  </w:r>
                </w:p>
              </w:tc>
              <w:tc>
                <w:tcPr>
                  <w:tcW w:w="0" w:type="auto"/>
                  <w:vAlign w:val="center"/>
                </w:tcPr>
                <w:p w14:paraId="447F797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9</w:t>
                  </w:r>
                </w:p>
              </w:tc>
            </w:tr>
            <w:tr w14:paraId="3FB98B2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B5A503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базе данных Web of Science, за последние 5 полных лет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13193EE9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3</w:t>
                  </w:r>
                </w:p>
              </w:tc>
            </w:tr>
            <w:tr w14:paraId="67AB578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61AC07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базе данных Scopus, за последние 5 полных лет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213FCAF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6</w:t>
                  </w:r>
                </w:p>
              </w:tc>
            </w:tr>
            <w:tr w14:paraId="2BA3D50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CDD443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Тезисы, материалы и доклады на конференциях и т.п.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F08702D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21</w:t>
                  </w:r>
                </w:p>
              </w:tc>
            </w:tr>
            <w:tr w14:paraId="67E92E6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33EAD8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Список поданных заявок на получение патента</w:t>
                  </w:r>
                </w:p>
              </w:tc>
              <w:tc>
                <w:tcPr>
                  <w:tcW w:w="0" w:type="auto"/>
                  <w:vAlign w:val="center"/>
                </w:tcPr>
                <w:p w14:paraId="7BB2E2E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737E25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0870CF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Полученные патенты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C1F5C0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F77E5D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B14AEC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3CB58D9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патенты России</w:t>
                  </w:r>
                </w:p>
              </w:tc>
              <w:tc>
                <w:tcPr>
                  <w:tcW w:w="0" w:type="auto"/>
                  <w:vAlign w:val="center"/>
                </w:tcPr>
                <w:p w14:paraId="54A14D7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0D3905D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BB5A2B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зарубежные патенты</w:t>
                  </w:r>
                </w:p>
              </w:tc>
              <w:tc>
                <w:tcPr>
                  <w:tcW w:w="0" w:type="auto"/>
                  <w:vAlign w:val="center"/>
                </w:tcPr>
                <w:p w14:paraId="10023F8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30BA4DC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DD35A8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Зарегистрированные программы для ЭВМ, базы данных</w:t>
                  </w:r>
                </w:p>
              </w:tc>
              <w:tc>
                <w:tcPr>
                  <w:tcW w:w="0" w:type="auto"/>
                  <w:vAlign w:val="center"/>
                </w:tcPr>
                <w:p w14:paraId="3A35A348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293BB1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1BFD8B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Лицензионные договоры на право использования изобретений СГСПУ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5079A56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31D1476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FE0257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 приобретенные:</w:t>
                  </w:r>
                </w:p>
                <w:p w14:paraId="202E0D3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российскими организациями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084C78ED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2CBDB67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767F4D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иностранными организациями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58C9A214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40E2DBD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C9FE11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Выставки, в которых принимали участие сотрудники структурного подразделения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5709D83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2B8C24C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2A1462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0216549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2B6B3C38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910C8B8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94D068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на базе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12325D5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C4230A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F4246B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Экспонаты, представленные на выставках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2969068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3A685C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5C65AB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03478EA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международных</w:t>
                  </w:r>
                </w:p>
              </w:tc>
              <w:tc>
                <w:tcPr>
                  <w:tcW w:w="0" w:type="auto"/>
                  <w:vAlign w:val="center"/>
                </w:tcPr>
                <w:p w14:paraId="220AEB1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0F415E7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54B35C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на базе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559CFCA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5E0E4C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62FDC1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Конференции, в которых принимали участие сотрудники структурного подразделения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3E6D8AE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38</w:t>
                  </w:r>
                </w:p>
              </w:tc>
            </w:tr>
            <w:tr w14:paraId="2018794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60AAAF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635C4E9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4FF0B7B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22</w:t>
                  </w:r>
                </w:p>
              </w:tc>
            </w:tr>
            <w:tr w14:paraId="60B66149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8B39AE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на базе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7EBD04C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</w:t>
                  </w:r>
                </w:p>
              </w:tc>
            </w:tr>
            <w:tr w14:paraId="3C70C057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3FFF93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Конференции, организованные и проведенные структурным подразделением на базе СГСПУ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C6864D8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3</w:t>
                  </w:r>
                </w:p>
              </w:tc>
            </w:tr>
            <w:tr w14:paraId="17624F4D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5CD4A0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6B8298D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65ED251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55D0ED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52D1D5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всероссийские, региональные и др.</w:t>
                  </w:r>
                </w:p>
              </w:tc>
              <w:tc>
                <w:tcPr>
                  <w:tcW w:w="0" w:type="auto"/>
                  <w:vAlign w:val="center"/>
                </w:tcPr>
                <w:p w14:paraId="0FCF51D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3</w:t>
                  </w:r>
                </w:p>
              </w:tc>
            </w:tr>
            <w:tr w14:paraId="552A0A0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EB87F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Премии, награды, дипломы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F75D1B4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bookmarkEnd w:id="0"/>
          </w:tbl>
          <w:p w14:paraId="6CD99A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1B2662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67599D14">
      <w:pPr>
        <w:jc w:val="both"/>
        <w:rPr>
          <w:b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BA"/>
    <w:rsid w:val="0009450E"/>
    <w:rsid w:val="006431BA"/>
    <w:rsid w:val="00B844AB"/>
    <w:rsid w:val="00F60A3C"/>
    <w:rsid w:val="0CEA6C31"/>
    <w:rsid w:val="0DD50AA2"/>
    <w:rsid w:val="11B55684"/>
    <w:rsid w:val="528C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593</Words>
  <Characters>3385</Characters>
  <Lines>28</Lines>
  <Paragraphs>7</Paragraphs>
  <TotalTime>0</TotalTime>
  <ScaleCrop>false</ScaleCrop>
  <LinksUpToDate>false</LinksUpToDate>
  <CharactersWithSpaces>3971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2023-10-22T18:44:00Z</dcterms:created>
  <dc:creator>Мишина С.С.</dc:creator>
  <cp:lastModifiedBy>User</cp:lastModifiedBy>
  <dcterms:modified xsi:type="dcterms:W3CDTF">2026-02-04T08:15:00Z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4FFBB3DB447D43D89A6ED67307853B5E_12</vt:lpwstr>
  </property>
</Properties>
</file>