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8D" w:rsidRPr="00461C57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13598D" w:rsidRPr="00461C57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13598D" w:rsidRPr="00461C57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03.61.91.</w:t>
      </w:r>
    </w:p>
    <w:p w:rsidR="0013598D" w:rsidRPr="00461C57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13598D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История. Исторические науки. Этнография и историческая антропология. Этнография отдельных стран и народов.</w:t>
      </w:r>
    </w:p>
    <w:p w:rsidR="0013598D" w:rsidRPr="00461C57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Культурная антропология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 w:rsidRPr="0013598D">
        <w:rPr>
          <w:rFonts w:ascii="Times New Roman" w:hAnsi="Times New Roman" w:cs="Times New Roman"/>
          <w:b/>
          <w:sz w:val="24"/>
          <w:szCs w:val="24"/>
        </w:rPr>
        <w:t>46.04.03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598D">
        <w:rPr>
          <w:rFonts w:ascii="Times New Roman" w:hAnsi="Times New Roman" w:cs="Times New Roman"/>
          <w:b/>
          <w:sz w:val="24"/>
          <w:szCs w:val="24"/>
        </w:rPr>
        <w:t>Антропология и этнология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13598D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3598D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</w:t>
      </w:r>
      <w:r w:rsidR="008629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лица результативности НИР в 2025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году</w:t>
      </w:r>
    </w:p>
    <w:p w:rsidR="0013598D" w:rsidRDefault="0013598D" w:rsidP="00135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9067" w:type="dxa"/>
        <w:tblLayout w:type="fixed"/>
        <w:tblLook w:val="04A0" w:firstRow="1" w:lastRow="0" w:firstColumn="1" w:lastColumn="0" w:noHBand="0" w:noVBand="1"/>
      </w:tblPr>
      <w:tblGrid>
        <w:gridCol w:w="5807"/>
        <w:gridCol w:w="3260"/>
      </w:tblGrid>
      <w:tr w:rsidR="00CC165B" w:rsidRPr="00CC165B" w:rsidTr="00886EF9">
        <w:trPr>
          <w:tblHeader/>
        </w:trPr>
        <w:tc>
          <w:tcPr>
            <w:tcW w:w="5807" w:type="dxa"/>
            <w:vAlign w:val="center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3260" w:type="dxa"/>
            <w:vAlign w:val="center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Фактически выполнено в 2025 г. (количество)</w:t>
            </w:r>
          </w:p>
        </w:tc>
      </w:tr>
      <w:tr w:rsidR="00CC165B" w:rsidRPr="00CC165B" w:rsidTr="00886EF9">
        <w:tc>
          <w:tcPr>
            <w:tcW w:w="5807" w:type="dxa"/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3260" w:type="dxa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2</w:t>
            </w:r>
          </w:p>
        </w:tc>
      </w:tr>
      <w:tr w:rsidR="00CC165B" w:rsidRPr="00CC165B" w:rsidTr="00886EF9">
        <w:trPr>
          <w:trHeight w:val="55"/>
        </w:trPr>
        <w:tc>
          <w:tcPr>
            <w:tcW w:w="5807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78"/>
        </w:trPr>
        <w:tc>
          <w:tcPr>
            <w:tcW w:w="5807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c>
          <w:tcPr>
            <w:tcW w:w="5807" w:type="dxa"/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3260" w:type="dxa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2</w:t>
            </w:r>
          </w:p>
        </w:tc>
      </w:tr>
      <w:tr w:rsidR="00CC165B" w:rsidRPr="00CC165B" w:rsidTr="00886EF9">
        <w:tc>
          <w:tcPr>
            <w:tcW w:w="5807" w:type="dxa"/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3260" w:type="dxa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c>
          <w:tcPr>
            <w:tcW w:w="5807" w:type="dxa"/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3260" w:type="dxa"/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675"/>
        </w:trPr>
        <w:tc>
          <w:tcPr>
            <w:tcW w:w="5807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6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1</w:t>
            </w:r>
          </w:p>
        </w:tc>
      </w:tr>
      <w:tr w:rsidR="00CC165B" w:rsidRPr="00CC165B" w:rsidTr="00886EF9">
        <w:trPr>
          <w:trHeight w:val="102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69"/>
        </w:trPr>
        <w:tc>
          <w:tcPr>
            <w:tcW w:w="5807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270"/>
        </w:trPr>
        <w:tc>
          <w:tcPr>
            <w:tcW w:w="5807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6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0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96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4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9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8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828"/>
        </w:trPr>
        <w:tc>
          <w:tcPr>
            <w:tcW w:w="5807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0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CC165B">
              <w:rPr>
                <w:sz w:val="24"/>
                <w:szCs w:val="24"/>
              </w:rPr>
              <w:t>Минобрнауки</w:t>
            </w:r>
            <w:proofErr w:type="spellEnd"/>
            <w:r w:rsidRPr="00CC165B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lastRenderedPageBreak/>
              <w:t>- с грифами других федеральных органов исполнительной власти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CC165B" w:rsidRPr="00CC165B" w:rsidTr="00886EF9">
        <w:trPr>
          <w:trHeight w:val="11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4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r w:rsidRPr="00CC165B">
              <w:rPr>
                <w:sz w:val="24"/>
                <w:szCs w:val="24"/>
                <w:lang w:val="en-US"/>
              </w:rPr>
              <w:t>Web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of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Science</w:t>
            </w:r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Scopus</w:t>
            </w:r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ERIH</w:t>
            </w:r>
            <w:r w:rsidRPr="00CC165B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CC165B" w:rsidRPr="00CC165B" w:rsidTr="00886EF9">
        <w:trPr>
          <w:trHeight w:val="13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 xml:space="preserve">- индексируемых в базе данных </w:t>
            </w:r>
            <w:r w:rsidRPr="00CC165B">
              <w:rPr>
                <w:sz w:val="24"/>
                <w:szCs w:val="24"/>
                <w:lang w:val="en-US"/>
              </w:rPr>
              <w:t>Web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of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CC165B" w:rsidRPr="00CC165B" w:rsidTr="00886EF9">
        <w:trPr>
          <w:trHeight w:val="13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 xml:space="preserve">- индексируемых в базе данных </w:t>
            </w:r>
            <w:r w:rsidRPr="00CC165B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  <w:lang w:val="en-US"/>
              </w:rPr>
            </w:pPr>
            <w:r w:rsidRPr="00CC165B">
              <w:rPr>
                <w:sz w:val="24"/>
                <w:szCs w:val="24"/>
                <w:lang w:val="en-US"/>
              </w:rPr>
              <w:t xml:space="preserve">- </w:t>
            </w:r>
            <w:r w:rsidRPr="00CC165B">
              <w:rPr>
                <w:sz w:val="24"/>
                <w:szCs w:val="24"/>
              </w:rPr>
              <w:t>индексируемых</w:t>
            </w:r>
            <w:r w:rsidRPr="00CC165B">
              <w:rPr>
                <w:sz w:val="24"/>
                <w:szCs w:val="24"/>
                <w:lang w:val="en-US"/>
              </w:rPr>
              <w:t xml:space="preserve"> </w:t>
            </w:r>
            <w:r w:rsidRPr="00CC165B">
              <w:rPr>
                <w:sz w:val="24"/>
                <w:szCs w:val="24"/>
              </w:rPr>
              <w:t>в</w:t>
            </w:r>
            <w:r w:rsidRPr="00CC165B">
              <w:rPr>
                <w:sz w:val="24"/>
                <w:szCs w:val="24"/>
                <w:lang w:val="en-US"/>
              </w:rPr>
              <w:t xml:space="preserve"> </w:t>
            </w:r>
            <w:r w:rsidRPr="00CC165B">
              <w:rPr>
                <w:sz w:val="24"/>
                <w:szCs w:val="24"/>
              </w:rPr>
              <w:t>базе</w:t>
            </w:r>
            <w:r w:rsidRPr="00CC165B">
              <w:rPr>
                <w:sz w:val="24"/>
                <w:szCs w:val="24"/>
                <w:lang w:val="en-US"/>
              </w:rPr>
              <w:t xml:space="preserve"> </w:t>
            </w:r>
            <w:r w:rsidRPr="00CC165B">
              <w:rPr>
                <w:sz w:val="24"/>
                <w:szCs w:val="24"/>
              </w:rPr>
              <w:t>данных</w:t>
            </w:r>
            <w:r w:rsidRPr="00CC165B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5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- индексируемых в других зарубежных информационно-аналитических базах данных, признанных научным сообществом (</w:t>
            </w:r>
            <w:r w:rsidRPr="00CC165B">
              <w:rPr>
                <w:sz w:val="24"/>
                <w:szCs w:val="24"/>
                <w:lang w:val="en-US"/>
              </w:rPr>
              <w:t>Astrophysics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Data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System</w:t>
            </w:r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PubMed</w:t>
            </w:r>
            <w:r w:rsidRPr="00CC165B">
              <w:rPr>
                <w:sz w:val="24"/>
                <w:szCs w:val="24"/>
              </w:rPr>
              <w:t xml:space="preserve">, </w:t>
            </w:r>
            <w:proofErr w:type="spellStart"/>
            <w:r w:rsidRPr="00CC165B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CC165B">
              <w:rPr>
                <w:sz w:val="24"/>
                <w:szCs w:val="24"/>
              </w:rPr>
              <w:t xml:space="preserve">, </w:t>
            </w:r>
            <w:proofErr w:type="spellStart"/>
            <w:r w:rsidRPr="00CC165B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Chemical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Abstracts</w:t>
            </w:r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Springer</w:t>
            </w:r>
            <w:r w:rsidRPr="00CC165B">
              <w:rPr>
                <w:sz w:val="24"/>
                <w:szCs w:val="24"/>
              </w:rPr>
              <w:t xml:space="preserve">, </w:t>
            </w:r>
            <w:proofErr w:type="spellStart"/>
            <w:r w:rsidRPr="00CC165B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GeoRef</w:t>
            </w:r>
            <w:r w:rsidRPr="00CC165B">
              <w:rPr>
                <w:sz w:val="24"/>
                <w:szCs w:val="24"/>
              </w:rPr>
              <w:t xml:space="preserve">, </w:t>
            </w:r>
            <w:r w:rsidRPr="00CC165B">
              <w:rPr>
                <w:sz w:val="24"/>
                <w:szCs w:val="24"/>
                <w:lang w:val="en-US"/>
              </w:rPr>
              <w:t>Social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Science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Research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Network</w:t>
            </w:r>
            <w:r w:rsidRPr="00CC165B">
              <w:rPr>
                <w:sz w:val="24"/>
                <w:szCs w:val="24"/>
              </w:rPr>
              <w:t xml:space="preserve">). </w:t>
            </w:r>
            <w:r w:rsidRPr="00CC165B">
              <w:rPr>
                <w:b/>
                <w:i/>
                <w:sz w:val="24"/>
                <w:szCs w:val="24"/>
              </w:rPr>
              <w:t>Указать базу данных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</w:p>
        </w:tc>
      </w:tr>
      <w:tr w:rsidR="00CC165B" w:rsidRPr="00CC165B" w:rsidTr="00886EF9">
        <w:trPr>
          <w:trHeight w:val="13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3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3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CC165B" w:rsidRPr="00CC165B" w:rsidTr="00886EF9">
        <w:trPr>
          <w:trHeight w:val="11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CC165B" w:rsidRPr="00CC165B" w:rsidTr="00886EF9">
        <w:trPr>
          <w:trHeight w:val="11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72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4</w:t>
            </w:r>
          </w:p>
        </w:tc>
      </w:tr>
      <w:tr w:rsidR="00CC165B" w:rsidRPr="00CC165B" w:rsidTr="00886EF9">
        <w:trPr>
          <w:trHeight w:val="101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CC165B">
              <w:rPr>
                <w:sz w:val="24"/>
                <w:szCs w:val="24"/>
                <w:lang w:val="en-US"/>
              </w:rPr>
              <w:t>Google</w:t>
            </w:r>
            <w:r w:rsidRPr="00CC165B">
              <w:rPr>
                <w:sz w:val="24"/>
                <w:szCs w:val="24"/>
              </w:rPr>
              <w:t xml:space="preserve"> Академия (</w:t>
            </w:r>
            <w:r w:rsidRPr="00CC165B">
              <w:rPr>
                <w:sz w:val="24"/>
                <w:szCs w:val="24"/>
                <w:lang w:val="en-US"/>
              </w:rPr>
              <w:t>Google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Scholar</w:t>
            </w:r>
            <w:r w:rsidRPr="00CC165B">
              <w:rPr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6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C165B">
              <w:rPr>
                <w:sz w:val="24"/>
                <w:szCs w:val="24"/>
              </w:rPr>
              <w:t xml:space="preserve">в базе данных </w:t>
            </w:r>
            <w:r w:rsidRPr="00CC165B">
              <w:rPr>
                <w:sz w:val="24"/>
                <w:szCs w:val="24"/>
                <w:lang w:val="en-US"/>
              </w:rPr>
              <w:t>Web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of</w:t>
            </w:r>
            <w:r w:rsidRPr="00CC165B">
              <w:rPr>
                <w:sz w:val="24"/>
                <w:szCs w:val="24"/>
              </w:rPr>
              <w:t xml:space="preserve"> </w:t>
            </w:r>
            <w:r w:rsidRPr="00CC165B">
              <w:rPr>
                <w:sz w:val="24"/>
                <w:szCs w:val="24"/>
                <w:lang w:val="en-US"/>
              </w:rPr>
              <w:t>Science</w:t>
            </w:r>
            <w:r w:rsidRPr="00CC165B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3</w:t>
            </w:r>
          </w:p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(2021-2025)</w:t>
            </w:r>
          </w:p>
        </w:tc>
      </w:tr>
      <w:tr w:rsidR="00CC165B" w:rsidRPr="00CC165B" w:rsidTr="00886EF9">
        <w:trPr>
          <w:trHeight w:val="68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CC165B">
              <w:rPr>
                <w:sz w:val="24"/>
                <w:szCs w:val="24"/>
              </w:rPr>
              <w:t xml:space="preserve">в базе данных </w:t>
            </w:r>
            <w:r w:rsidRPr="00CC165B">
              <w:rPr>
                <w:sz w:val="24"/>
                <w:szCs w:val="24"/>
                <w:lang w:val="en-US"/>
              </w:rPr>
              <w:t>Scopus</w:t>
            </w:r>
            <w:r w:rsidRPr="00CC165B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12</w:t>
            </w:r>
          </w:p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(2021-2025)</w:t>
            </w:r>
          </w:p>
        </w:tc>
      </w:tr>
      <w:tr w:rsidR="00CC165B" w:rsidRPr="00CC165B" w:rsidTr="00886EF9">
        <w:trPr>
          <w:trHeight w:val="13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13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562"/>
        </w:trPr>
        <w:tc>
          <w:tcPr>
            <w:tcW w:w="5807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35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50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lastRenderedPageBreak/>
              <w:t>Зарегистрированные программы для ЭВМ, базы данных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3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3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02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1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46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4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24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46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39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CC165B" w:rsidRPr="00CC165B" w:rsidTr="00886EF9">
        <w:trPr>
          <w:trHeight w:val="124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</w:p>
        </w:tc>
      </w:tr>
      <w:tr w:rsidR="00CC165B" w:rsidRPr="00CC165B" w:rsidTr="00886EF9">
        <w:trPr>
          <w:trHeight w:val="146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417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74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91"/>
        </w:trPr>
        <w:tc>
          <w:tcPr>
            <w:tcW w:w="5807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CC165B" w:rsidRPr="00CC165B" w:rsidTr="00886EF9">
        <w:trPr>
          <w:trHeight w:val="158"/>
        </w:trPr>
        <w:tc>
          <w:tcPr>
            <w:tcW w:w="5807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C165B" w:rsidRPr="00CC165B" w:rsidRDefault="00CC165B" w:rsidP="00CC165B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 w:rsidRPr="00CC165B"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</w:tbl>
    <w:p w:rsidR="00465FE8" w:rsidRDefault="00465FE8">
      <w:bookmarkStart w:id="0" w:name="_GoBack"/>
      <w:bookmarkEnd w:id="0"/>
    </w:p>
    <w:sectPr w:rsidR="00465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8D"/>
    <w:rsid w:val="00020519"/>
    <w:rsid w:val="00030942"/>
    <w:rsid w:val="0013598D"/>
    <w:rsid w:val="00207766"/>
    <w:rsid w:val="00213FB2"/>
    <w:rsid w:val="002318CA"/>
    <w:rsid w:val="00465FE8"/>
    <w:rsid w:val="00561C6A"/>
    <w:rsid w:val="008629FA"/>
    <w:rsid w:val="0087526F"/>
    <w:rsid w:val="008D6929"/>
    <w:rsid w:val="00A226FD"/>
    <w:rsid w:val="00A75D19"/>
    <w:rsid w:val="00AB1972"/>
    <w:rsid w:val="00BB1BB3"/>
    <w:rsid w:val="00BC3C09"/>
    <w:rsid w:val="00CC165B"/>
    <w:rsid w:val="00D0041A"/>
    <w:rsid w:val="00F0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6DB46-427D-4FF3-A91D-2F0F733F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359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3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CC1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17</cp:revision>
  <dcterms:created xsi:type="dcterms:W3CDTF">2022-02-01T11:45:00Z</dcterms:created>
  <dcterms:modified xsi:type="dcterms:W3CDTF">2026-02-25T16:12:00Z</dcterms:modified>
</cp:coreProperties>
</file>